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54" w:rsidRPr="00716FFB" w:rsidRDefault="00082454" w:rsidP="0008245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16FFB">
        <w:rPr>
          <w:rFonts w:ascii="Arial" w:hAnsi="Arial" w:cs="Arial"/>
          <w:b/>
          <w:sz w:val="20"/>
          <w:szCs w:val="20"/>
        </w:rPr>
        <w:t>Zał. 4</w:t>
      </w:r>
      <w:r w:rsidR="00303CE0">
        <w:rPr>
          <w:rFonts w:ascii="Arial" w:hAnsi="Arial" w:cs="Arial"/>
          <w:b/>
          <w:sz w:val="20"/>
          <w:szCs w:val="20"/>
        </w:rPr>
        <w:t>A</w:t>
      </w:r>
      <w:bookmarkStart w:id="0" w:name="_GoBack"/>
      <w:bookmarkEnd w:id="0"/>
      <w:r w:rsidR="00303CE0">
        <w:rPr>
          <w:rFonts w:ascii="Arial" w:hAnsi="Arial" w:cs="Arial"/>
          <w:b/>
          <w:sz w:val="20"/>
          <w:szCs w:val="20"/>
        </w:rPr>
        <w:t xml:space="preserve"> </w:t>
      </w:r>
      <w:r w:rsidRPr="00716FFB">
        <w:rPr>
          <w:rFonts w:ascii="Arial" w:hAnsi="Arial" w:cs="Arial"/>
          <w:b/>
          <w:sz w:val="20"/>
          <w:szCs w:val="20"/>
        </w:rPr>
        <w:t xml:space="preserve">do </w:t>
      </w:r>
      <w:proofErr w:type="spellStart"/>
      <w:r w:rsidRPr="00716FFB">
        <w:rPr>
          <w:rFonts w:ascii="Arial" w:hAnsi="Arial" w:cs="Arial"/>
          <w:b/>
          <w:sz w:val="20"/>
          <w:szCs w:val="20"/>
        </w:rPr>
        <w:t>SIWZ_cz</w:t>
      </w:r>
      <w:proofErr w:type="spellEnd"/>
      <w:r w:rsidRPr="00716FFB">
        <w:rPr>
          <w:rFonts w:ascii="Arial" w:hAnsi="Arial" w:cs="Arial"/>
          <w:b/>
          <w:sz w:val="20"/>
          <w:szCs w:val="20"/>
        </w:rPr>
        <w:t>. opisowa</w:t>
      </w:r>
    </w:p>
    <w:p w:rsidR="00082454" w:rsidRPr="00716FFB" w:rsidRDefault="00082454" w:rsidP="00426E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26E2B" w:rsidRPr="00716FFB" w:rsidRDefault="00426E2B" w:rsidP="00426E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6FFB">
        <w:rPr>
          <w:rFonts w:ascii="Arial" w:hAnsi="Arial" w:cs="Arial"/>
          <w:b/>
          <w:sz w:val="20"/>
          <w:szCs w:val="20"/>
        </w:rPr>
        <w:t xml:space="preserve">SPECYFIKACJA TECHNICZNA </w:t>
      </w:r>
    </w:p>
    <w:p w:rsidR="00426E2B" w:rsidRPr="00716FFB" w:rsidRDefault="00082454" w:rsidP="00426E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6FFB">
        <w:rPr>
          <w:rFonts w:ascii="Arial" w:hAnsi="Arial" w:cs="Arial"/>
          <w:b/>
          <w:sz w:val="20"/>
          <w:szCs w:val="20"/>
        </w:rPr>
        <w:t>System nagłośnienia sali widowiskowej</w:t>
      </w:r>
    </w:p>
    <w:p w:rsidR="00426E2B" w:rsidRPr="00716FFB" w:rsidRDefault="00426E2B" w:rsidP="00426E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6E2B" w:rsidRPr="00716FFB" w:rsidRDefault="00426E2B" w:rsidP="00426E2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2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8"/>
        <w:gridCol w:w="703"/>
        <w:gridCol w:w="9405"/>
        <w:gridCol w:w="18"/>
        <w:gridCol w:w="19"/>
      </w:tblGrid>
      <w:tr w:rsidR="00082454" w:rsidRPr="00716FFB" w:rsidTr="00A3035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Wymagane funkcjonalności i wymagane minimalne parametry techniczne</w:t>
            </w:r>
          </w:p>
        </w:tc>
      </w:tr>
      <w:tr w:rsidR="00082454" w:rsidRPr="00716FFB" w:rsidTr="00A3035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Element zamówienia</w:t>
            </w: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54" w:rsidRPr="00716FFB" w:rsidTr="00A30359">
        <w:trPr>
          <w:trHeight w:val="558"/>
        </w:trPr>
        <w:tc>
          <w:tcPr>
            <w:tcW w:w="675" w:type="dxa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985" w:type="dxa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Zestaw głośnikowy szerokopasmowy typu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  <w:r w:rsidRPr="00716F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array</w:t>
            </w:r>
            <w:proofErr w:type="spellEnd"/>
          </w:p>
        </w:tc>
        <w:tc>
          <w:tcPr>
            <w:tcW w:w="711" w:type="dxa"/>
            <w:gridSpan w:val="2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442" w:type="dxa"/>
            <w:gridSpan w:val="3"/>
          </w:tcPr>
          <w:p w:rsidR="000B7137" w:rsidRPr="00716FFB" w:rsidRDefault="000B7137" w:rsidP="000B7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Zestaw głośnikowy szerokopasmowy pasywny typu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  <w:r w:rsidRPr="00716F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array</w:t>
            </w:r>
            <w:proofErr w:type="spellEnd"/>
            <w:r w:rsidRPr="00716FFB">
              <w:rPr>
                <w:rFonts w:ascii="Arial" w:hAnsi="Arial" w:cs="Arial"/>
                <w:sz w:val="20"/>
                <w:szCs w:val="20"/>
              </w:rPr>
              <w:t xml:space="preserve"> zasilany w trybie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bi-amp</w:t>
            </w:r>
            <w:proofErr w:type="spellEnd"/>
            <w:r w:rsidRPr="00716FFB">
              <w:rPr>
                <w:rFonts w:ascii="Arial" w:hAnsi="Arial" w:cs="Arial"/>
                <w:sz w:val="20"/>
                <w:szCs w:val="20"/>
              </w:rPr>
              <w:t xml:space="preserve"> lub tri-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amp</w:t>
            </w:r>
            <w:proofErr w:type="spellEnd"/>
            <w:r w:rsidRPr="00716FFB">
              <w:rPr>
                <w:rFonts w:ascii="Arial" w:hAnsi="Arial" w:cs="Arial"/>
                <w:sz w:val="20"/>
                <w:szCs w:val="20"/>
              </w:rPr>
              <w:t xml:space="preserve"> (każda droga zasilana z niezależnego kanału wzmacniacza)</w:t>
            </w:r>
          </w:p>
          <w:p w:rsidR="000B7137" w:rsidRPr="00716FFB" w:rsidRDefault="000B7137" w:rsidP="000B7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 Propagacja pozioma 110° (+/-5°)</w:t>
            </w:r>
          </w:p>
          <w:p w:rsidR="000B7137" w:rsidRPr="00716FFB" w:rsidRDefault="000B7137" w:rsidP="000B7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Pasmo przenoszenia nie mniejsze niż 60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716FFB">
              <w:rPr>
                <w:rFonts w:ascii="Arial" w:hAnsi="Arial" w:cs="Arial"/>
                <w:sz w:val="20"/>
                <w:szCs w:val="20"/>
              </w:rPr>
              <w:t xml:space="preserve"> – 20 kHz (-10dB),</w:t>
            </w:r>
          </w:p>
          <w:p w:rsidR="000B7137" w:rsidRPr="00716FFB" w:rsidRDefault="000B7137" w:rsidP="000B7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Nie mniej niż dwa przetworniki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niskotonowe</w:t>
            </w:r>
            <w:proofErr w:type="spellEnd"/>
            <w:r w:rsidRPr="00716FFB">
              <w:rPr>
                <w:rFonts w:ascii="Arial" w:hAnsi="Arial" w:cs="Arial"/>
                <w:sz w:val="20"/>
                <w:szCs w:val="20"/>
              </w:rPr>
              <w:t xml:space="preserve"> LF o średnicy 8”</w:t>
            </w:r>
          </w:p>
          <w:p w:rsidR="000B7137" w:rsidRPr="00716FFB" w:rsidRDefault="000B7137" w:rsidP="000B7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Co najmniej jeden przetwornik wysokotonowy HF ≥ 1,5” </w:t>
            </w:r>
          </w:p>
          <w:p w:rsidR="000B7137" w:rsidRPr="00716FFB" w:rsidRDefault="000B7137" w:rsidP="000B7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Maksymalny poziom ciśnienia akustycznego nie mniejszy niż 140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716FFB">
              <w:rPr>
                <w:rFonts w:ascii="Arial" w:hAnsi="Arial" w:cs="Arial"/>
                <w:sz w:val="20"/>
                <w:szCs w:val="20"/>
              </w:rPr>
              <w:t xml:space="preserve"> SPL mierzony szumem różowym CF=4 w odległości 1m, w polu swobodnym, przy współpracy z zastosowanym wzmacniaczem mocy</w:t>
            </w:r>
          </w:p>
          <w:p w:rsidR="000B7137" w:rsidRPr="00716FFB" w:rsidRDefault="000B7137" w:rsidP="000B7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 Impedancja nominalna nie mniejsza niż LF 8 Ohm, HF 8 Ohm,</w:t>
            </w:r>
          </w:p>
          <w:p w:rsidR="000B7137" w:rsidRPr="00716FFB" w:rsidRDefault="000B7137" w:rsidP="000B7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 Pełna współpraca i zabezpieczenie po stronie zastosowanego dedykowanego wzmacniacza sterującego,</w:t>
            </w:r>
          </w:p>
          <w:p w:rsidR="000B7137" w:rsidRPr="00716FFB" w:rsidRDefault="000B7137" w:rsidP="000B7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 Nie mniej niż 2 złącza  głośnikowe,</w:t>
            </w:r>
          </w:p>
          <w:p w:rsidR="000B7137" w:rsidRPr="00716FFB" w:rsidRDefault="000B7137" w:rsidP="000B7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 Wymiary nie większe niż  280x920x485mm (wysokość x szerokość x głębokość)</w:t>
            </w:r>
          </w:p>
          <w:p w:rsidR="000B7137" w:rsidRPr="00716FFB" w:rsidRDefault="000B7137" w:rsidP="000B7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Obudowa wykonana ze sklejki drewnianej, wykończona powłoką o podwyższonej odporności mechanicznej. Zintegrowane elementy metalowe umożliwiające podwieszanie i ustawianie kąta między poszczególnymi modułami. </w:t>
            </w:r>
          </w:p>
          <w:p w:rsidR="000B7137" w:rsidRPr="00716FFB" w:rsidRDefault="000B7137" w:rsidP="000B7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-Wbudowane uchwyty transportowe (rączki do przenoszenia),</w:t>
            </w:r>
          </w:p>
          <w:p w:rsidR="00082454" w:rsidRPr="00716FFB" w:rsidRDefault="00082454" w:rsidP="000B7137">
            <w:pPr>
              <w:pStyle w:val="Bezodstpw1"/>
              <w:spacing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54" w:rsidRPr="00716FFB" w:rsidTr="00A30359">
        <w:trPr>
          <w:trHeight w:val="285"/>
        </w:trPr>
        <w:tc>
          <w:tcPr>
            <w:tcW w:w="675" w:type="dxa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985" w:type="dxa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Kabel  podłączeniowy zestawów głośnikowych szerokopasmowych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  <w:r w:rsidRPr="00716F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array</w:t>
            </w:r>
            <w:proofErr w:type="spellEnd"/>
          </w:p>
        </w:tc>
        <w:tc>
          <w:tcPr>
            <w:tcW w:w="711" w:type="dxa"/>
            <w:gridSpan w:val="2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42" w:type="dxa"/>
            <w:gridSpan w:val="3"/>
          </w:tcPr>
          <w:p w:rsidR="000B7137" w:rsidRPr="00716FFB" w:rsidRDefault="000B7137" w:rsidP="000B713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 -Wykonany z minimum 4 kabli głośnikowych zakończonych wtykami typu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speakon</w:t>
            </w:r>
            <w:proofErr w:type="spellEnd"/>
          </w:p>
          <w:p w:rsidR="000B7137" w:rsidRPr="00716FFB" w:rsidRDefault="000B7137" w:rsidP="000B713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 Przekrój żyły ≥ 2,5 mm²</w:t>
            </w:r>
          </w:p>
          <w:p w:rsidR="000B7137" w:rsidRPr="00716FFB" w:rsidRDefault="000B7137" w:rsidP="000B713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-Długość poszczególnych przewodów zakończonych wtykami dostosowana do odległości między gniazdami zestawów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  <w:r w:rsidRPr="00716F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array</w:t>
            </w:r>
            <w:proofErr w:type="spellEnd"/>
            <w:r w:rsidRPr="00716FFB">
              <w:rPr>
                <w:rFonts w:ascii="Arial" w:hAnsi="Arial" w:cs="Arial"/>
                <w:sz w:val="20"/>
                <w:szCs w:val="20"/>
              </w:rPr>
              <w:t xml:space="preserve"> w gronie głośnikowym, a przyłączem</w:t>
            </w:r>
          </w:p>
          <w:p w:rsidR="000B7137" w:rsidRPr="00716FFB" w:rsidRDefault="000B7137" w:rsidP="000B713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-Osłona przewodu elastyczna, PVC</w:t>
            </w:r>
          </w:p>
          <w:p w:rsidR="000B7137" w:rsidRPr="00716FFB" w:rsidRDefault="000B7137" w:rsidP="000B713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-Zakończony złączami typu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speakon</w:t>
            </w:r>
            <w:proofErr w:type="spellEnd"/>
          </w:p>
          <w:p w:rsidR="00082454" w:rsidRPr="00716FFB" w:rsidRDefault="00082454" w:rsidP="000B7137">
            <w:pPr>
              <w:pStyle w:val="Bezodstpw1"/>
              <w:spacing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54" w:rsidRPr="00716FFB" w:rsidTr="00A30359">
        <w:trPr>
          <w:trHeight w:val="90"/>
        </w:trPr>
        <w:tc>
          <w:tcPr>
            <w:tcW w:w="675" w:type="dxa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985" w:type="dxa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Kabel link  zestawów głośnikowych szerokopasmowych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  <w:r w:rsidRPr="00716F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array</w:t>
            </w:r>
            <w:proofErr w:type="spellEnd"/>
          </w:p>
        </w:tc>
        <w:tc>
          <w:tcPr>
            <w:tcW w:w="711" w:type="dxa"/>
            <w:gridSpan w:val="2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442" w:type="dxa"/>
            <w:gridSpan w:val="3"/>
          </w:tcPr>
          <w:p w:rsidR="000B7137" w:rsidRPr="00716FFB" w:rsidRDefault="000B7137" w:rsidP="000B71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Kabel głośnikowy: </w:t>
            </w:r>
          </w:p>
          <w:p w:rsidR="000B7137" w:rsidRPr="00716FFB" w:rsidRDefault="000B7137" w:rsidP="000B71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 Ilość żył ≥ 4 zgodna z ilością dróg zasilania w oferowanym zestawie głośnikowym szerokopasmowy</w:t>
            </w:r>
            <w:r w:rsidR="00922CCE">
              <w:rPr>
                <w:rFonts w:ascii="Arial" w:hAnsi="Arial" w:cs="Arial"/>
                <w:sz w:val="20"/>
                <w:szCs w:val="20"/>
              </w:rPr>
              <w:t xml:space="preserve">m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  <w:r w:rsidRPr="00716F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array</w:t>
            </w:r>
            <w:proofErr w:type="spellEnd"/>
          </w:p>
          <w:p w:rsidR="000B7137" w:rsidRPr="00716FFB" w:rsidRDefault="000B7137" w:rsidP="000B71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 Przekrój żyły ≥ 2,5 mm²</w:t>
            </w:r>
          </w:p>
          <w:p w:rsidR="000B7137" w:rsidRPr="00716FFB" w:rsidRDefault="000B7137" w:rsidP="000B71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Zakończony złączami typu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speakon</w:t>
            </w:r>
            <w:proofErr w:type="spellEnd"/>
          </w:p>
          <w:p w:rsidR="000B7137" w:rsidRPr="00716FFB" w:rsidRDefault="000B7137" w:rsidP="000B71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 Osłona przewodu elastyczna</w:t>
            </w:r>
          </w:p>
          <w:p w:rsidR="00082454" w:rsidRPr="00716FFB" w:rsidRDefault="00082454" w:rsidP="000B7137">
            <w:pPr>
              <w:pStyle w:val="Bezodstpw1"/>
              <w:spacing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54" w:rsidRPr="00716FFB" w:rsidTr="00A30359">
        <w:trPr>
          <w:trHeight w:val="841"/>
        </w:trPr>
        <w:tc>
          <w:tcPr>
            <w:tcW w:w="675" w:type="dxa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985" w:type="dxa"/>
            <w:vAlign w:val="center"/>
          </w:tcPr>
          <w:p w:rsidR="00082454" w:rsidRPr="00716FFB" w:rsidRDefault="00082454" w:rsidP="00DE4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6FFB">
              <w:rPr>
                <w:rFonts w:ascii="Arial" w:eastAsia="Times New Roman" w:hAnsi="Arial" w:cs="Arial"/>
                <w:sz w:val="20"/>
                <w:szCs w:val="20"/>
              </w:rPr>
              <w:t xml:space="preserve">Zestaw głośnikowy </w:t>
            </w:r>
            <w:proofErr w:type="spellStart"/>
            <w:r w:rsidRPr="00716FFB">
              <w:rPr>
                <w:rFonts w:ascii="Arial" w:eastAsia="Times New Roman" w:hAnsi="Arial" w:cs="Arial"/>
                <w:sz w:val="20"/>
                <w:szCs w:val="20"/>
              </w:rPr>
              <w:t>niskotonowy</w:t>
            </w:r>
            <w:proofErr w:type="spellEnd"/>
          </w:p>
        </w:tc>
        <w:tc>
          <w:tcPr>
            <w:tcW w:w="711" w:type="dxa"/>
            <w:gridSpan w:val="2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442" w:type="dxa"/>
            <w:gridSpan w:val="3"/>
          </w:tcPr>
          <w:p w:rsidR="00F3043C" w:rsidRDefault="004751E1" w:rsidP="00475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</w:t>
            </w:r>
            <w:r w:rsidR="00F3043C">
              <w:rPr>
                <w:rFonts w:ascii="Arial" w:hAnsi="Arial" w:cs="Arial"/>
                <w:sz w:val="20"/>
                <w:szCs w:val="20"/>
              </w:rPr>
              <w:t xml:space="preserve">Zestaw głośnikowy </w:t>
            </w:r>
            <w:proofErr w:type="spellStart"/>
            <w:r w:rsidR="00F3043C">
              <w:rPr>
                <w:rFonts w:ascii="Arial" w:hAnsi="Arial" w:cs="Arial"/>
                <w:sz w:val="20"/>
                <w:szCs w:val="20"/>
              </w:rPr>
              <w:t>niskotonowy</w:t>
            </w:r>
            <w:proofErr w:type="spellEnd"/>
            <w:r w:rsidR="00F3043C">
              <w:rPr>
                <w:rFonts w:ascii="Arial" w:hAnsi="Arial" w:cs="Arial"/>
                <w:sz w:val="20"/>
                <w:szCs w:val="20"/>
              </w:rPr>
              <w:t xml:space="preserve"> pasywny </w:t>
            </w:r>
          </w:p>
          <w:p w:rsidR="004751E1" w:rsidRPr="00716FFB" w:rsidRDefault="00F3043C" w:rsidP="00475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751E1" w:rsidRPr="00716FFB">
              <w:rPr>
                <w:rFonts w:ascii="Arial" w:hAnsi="Arial" w:cs="Arial"/>
                <w:sz w:val="20"/>
                <w:szCs w:val="20"/>
              </w:rPr>
              <w:t xml:space="preserve">Przystosowany do ustawiania na ziemi (z ang. </w:t>
            </w:r>
            <w:proofErr w:type="spellStart"/>
            <w:r w:rsidR="004751E1" w:rsidRPr="00716FFB">
              <w:rPr>
                <w:rFonts w:ascii="Arial" w:hAnsi="Arial" w:cs="Arial"/>
                <w:sz w:val="20"/>
                <w:szCs w:val="20"/>
              </w:rPr>
              <w:t>ground</w:t>
            </w:r>
            <w:proofErr w:type="spellEnd"/>
            <w:r w:rsidR="004751E1" w:rsidRPr="00716F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751E1" w:rsidRPr="00716FFB">
              <w:rPr>
                <w:rFonts w:ascii="Arial" w:hAnsi="Arial" w:cs="Arial"/>
                <w:sz w:val="20"/>
                <w:szCs w:val="20"/>
              </w:rPr>
              <w:t>stack</w:t>
            </w:r>
            <w:proofErr w:type="spellEnd"/>
            <w:r w:rsidR="004751E1" w:rsidRPr="00716FFB">
              <w:rPr>
                <w:rFonts w:ascii="Arial" w:hAnsi="Arial" w:cs="Arial"/>
                <w:sz w:val="20"/>
                <w:szCs w:val="20"/>
              </w:rPr>
              <w:t xml:space="preserve">) oraz podwieszania jako niezależne grono głośnikowe oraz w jednym gronie z zestawami głośnikowymi szerokopasmowymi </w:t>
            </w:r>
            <w:proofErr w:type="spellStart"/>
            <w:r w:rsidR="004751E1" w:rsidRPr="00716FFB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  <w:r w:rsidR="004751E1" w:rsidRPr="00716F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751E1" w:rsidRPr="00716FFB">
              <w:rPr>
                <w:rFonts w:ascii="Arial" w:hAnsi="Arial" w:cs="Arial"/>
                <w:sz w:val="20"/>
                <w:szCs w:val="20"/>
              </w:rPr>
              <w:t>array</w:t>
            </w:r>
            <w:proofErr w:type="spellEnd"/>
            <w:r w:rsidR="004751E1" w:rsidRPr="00716FFB">
              <w:rPr>
                <w:rFonts w:ascii="Arial" w:hAnsi="Arial" w:cs="Arial"/>
                <w:sz w:val="20"/>
                <w:szCs w:val="20"/>
              </w:rPr>
              <w:t xml:space="preserve"> za pośrednictwem akcesoriów dedykowanych przez producenta oferowanych urządzeń - nie dopuszcza się </w:t>
            </w:r>
            <w:proofErr w:type="spellStart"/>
            <w:r w:rsidR="004751E1" w:rsidRPr="00716FFB">
              <w:rPr>
                <w:rFonts w:ascii="Arial" w:hAnsi="Arial" w:cs="Arial"/>
                <w:sz w:val="20"/>
                <w:szCs w:val="20"/>
              </w:rPr>
              <w:t>wykonań</w:t>
            </w:r>
            <w:proofErr w:type="spellEnd"/>
            <w:r w:rsidR="004751E1" w:rsidRPr="00716FFB">
              <w:rPr>
                <w:rFonts w:ascii="Arial" w:hAnsi="Arial" w:cs="Arial"/>
                <w:sz w:val="20"/>
                <w:szCs w:val="20"/>
              </w:rPr>
              <w:t xml:space="preserve"> warsztatowych</w:t>
            </w:r>
          </w:p>
          <w:p w:rsidR="004751E1" w:rsidRPr="00716FFB" w:rsidRDefault="004751E1" w:rsidP="00475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Dolna częstotliwość graniczna nie większa niż 35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716FFB">
              <w:rPr>
                <w:rFonts w:ascii="Arial" w:hAnsi="Arial" w:cs="Arial"/>
                <w:sz w:val="20"/>
                <w:szCs w:val="20"/>
              </w:rPr>
              <w:t xml:space="preserve"> (-10dB),</w:t>
            </w:r>
          </w:p>
          <w:p w:rsidR="004751E1" w:rsidRPr="00716FFB" w:rsidRDefault="004751E1" w:rsidP="00475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Maksymalny poziom ciśnienia akustycznego nie mniejszy niż 137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716FFB">
              <w:rPr>
                <w:rFonts w:ascii="Arial" w:hAnsi="Arial" w:cs="Arial"/>
                <w:sz w:val="20"/>
                <w:szCs w:val="20"/>
              </w:rPr>
              <w:t xml:space="preserve"> SPL mierzony szumem różowym CF=4 w odległości 1m, w półsferze, przy współpracy z zastosowanym wzmacniaczem mocy,</w:t>
            </w:r>
          </w:p>
          <w:p w:rsidR="004751E1" w:rsidRPr="00716FFB" w:rsidRDefault="004751E1" w:rsidP="00475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 Co najmniej 1 przetwornik o średnicy nie mniejszej niż 18”,</w:t>
            </w:r>
          </w:p>
          <w:p w:rsidR="004751E1" w:rsidRPr="00716FFB" w:rsidRDefault="004751E1" w:rsidP="00475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 Impedancja nominalna nie mniejsza niż 8 Ohm,</w:t>
            </w:r>
          </w:p>
          <w:p w:rsidR="004751E1" w:rsidRPr="00716FFB" w:rsidRDefault="004751E1" w:rsidP="00475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 Nie mniej niż 2 złącza głośnikowe</w:t>
            </w:r>
          </w:p>
          <w:p w:rsidR="004751E1" w:rsidRPr="00716FFB" w:rsidRDefault="004751E1" w:rsidP="00475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 Obudowa wykonana ze sklejki drewnianej, wykończona powłoką o podwyższonej odporności mechanicznej</w:t>
            </w:r>
          </w:p>
          <w:p w:rsidR="004751E1" w:rsidRPr="00716FFB" w:rsidRDefault="004751E1" w:rsidP="004751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Elementy metalowe umożliwiające podwieszanie i łączenie ze sobą kolejnych głośników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niskotonowych</w:t>
            </w:r>
            <w:proofErr w:type="spellEnd"/>
            <w:r w:rsidRPr="00716F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82454" w:rsidRPr="00716FFB" w:rsidRDefault="00082454" w:rsidP="004751E1">
            <w:pPr>
              <w:pStyle w:val="Bezodstpw1"/>
              <w:spacing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54" w:rsidRPr="00716FFB" w:rsidTr="00A30359">
        <w:trPr>
          <w:trHeight w:val="2112"/>
        </w:trPr>
        <w:tc>
          <w:tcPr>
            <w:tcW w:w="675" w:type="dxa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985" w:type="dxa"/>
            <w:vAlign w:val="center"/>
          </w:tcPr>
          <w:p w:rsidR="00082454" w:rsidRPr="00716FFB" w:rsidRDefault="00082454" w:rsidP="00DE4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Kabel podłączeniowy zestawów głośnikowych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niskotonowych</w:t>
            </w:r>
            <w:proofErr w:type="spellEnd"/>
          </w:p>
        </w:tc>
        <w:tc>
          <w:tcPr>
            <w:tcW w:w="711" w:type="dxa"/>
            <w:gridSpan w:val="2"/>
            <w:vAlign w:val="center"/>
          </w:tcPr>
          <w:p w:rsidR="00082454" w:rsidRPr="00716FFB" w:rsidRDefault="000334A9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082454" w:rsidRPr="00716FFB" w:rsidRDefault="00082454" w:rsidP="00DE4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2" w:type="dxa"/>
            <w:gridSpan w:val="3"/>
          </w:tcPr>
          <w:p w:rsidR="000334A9" w:rsidRPr="00716FFB" w:rsidRDefault="001A0380" w:rsidP="000334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Kabel głośnikowy</w:t>
            </w:r>
          </w:p>
          <w:p w:rsidR="000334A9" w:rsidRPr="00716FFB" w:rsidRDefault="000334A9" w:rsidP="000334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Ilość żył ≥ 2 zgodna z ilością dróg zasilania w oferowanym zestawie głośnikowym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niskotonowym</w:t>
            </w:r>
            <w:proofErr w:type="spellEnd"/>
          </w:p>
          <w:p w:rsidR="000334A9" w:rsidRPr="00716FFB" w:rsidRDefault="000334A9" w:rsidP="000334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 Przekrój żyły ≥ 2,5 mm²</w:t>
            </w:r>
          </w:p>
          <w:p w:rsidR="000334A9" w:rsidRPr="00716FFB" w:rsidRDefault="000334A9" w:rsidP="000334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 Długość ≥ 5m</w:t>
            </w:r>
          </w:p>
          <w:p w:rsidR="000334A9" w:rsidRPr="00716FFB" w:rsidRDefault="000334A9" w:rsidP="000334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Zakończony złączami typu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speakon</w:t>
            </w:r>
            <w:proofErr w:type="spellEnd"/>
          </w:p>
          <w:p w:rsidR="000334A9" w:rsidRPr="00716FFB" w:rsidRDefault="000334A9" w:rsidP="000334A9">
            <w:pPr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 Osłona przewodu elastyczna</w:t>
            </w:r>
          </w:p>
          <w:p w:rsidR="00082454" w:rsidRPr="00716FFB" w:rsidRDefault="00082454" w:rsidP="000334A9">
            <w:pPr>
              <w:pStyle w:val="Bezodstpw1"/>
              <w:spacing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54" w:rsidRPr="00716FFB" w:rsidTr="00A30359">
        <w:trPr>
          <w:trHeight w:val="180"/>
        </w:trPr>
        <w:tc>
          <w:tcPr>
            <w:tcW w:w="675" w:type="dxa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1985" w:type="dxa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Rama montażowa  </w:t>
            </w:r>
          </w:p>
        </w:tc>
        <w:tc>
          <w:tcPr>
            <w:tcW w:w="711" w:type="dxa"/>
            <w:gridSpan w:val="2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42" w:type="dxa"/>
            <w:gridSpan w:val="3"/>
          </w:tcPr>
          <w:p w:rsidR="000334A9" w:rsidRPr="00716FFB" w:rsidRDefault="000334A9" w:rsidP="000334A9">
            <w:pPr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Rama mocująca dedykowana i atestowana przez producenta oferowanych zestawów głośnikowych, do podwieszania zestawów głośnikowych szerokopasmowych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  <w:r w:rsidRPr="00716F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array</w:t>
            </w:r>
            <w:proofErr w:type="spellEnd"/>
            <w:r w:rsidRPr="00716FFB">
              <w:rPr>
                <w:rFonts w:ascii="Arial" w:hAnsi="Arial" w:cs="Arial"/>
                <w:sz w:val="20"/>
                <w:szCs w:val="20"/>
              </w:rPr>
              <w:t xml:space="preserve"> oraz zestawów głośnikowych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niskotonowych</w:t>
            </w:r>
            <w:proofErr w:type="spellEnd"/>
            <w:r w:rsidRPr="00716FF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54" w:rsidRPr="00716FFB" w:rsidTr="00A30359">
        <w:trPr>
          <w:trHeight w:val="552"/>
        </w:trPr>
        <w:tc>
          <w:tcPr>
            <w:tcW w:w="675" w:type="dxa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1.7 </w:t>
            </w:r>
          </w:p>
        </w:tc>
        <w:tc>
          <w:tcPr>
            <w:tcW w:w="1985" w:type="dxa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Zestaw głośnikowy szerokopasmowy -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frontfill</w:t>
            </w:r>
            <w:proofErr w:type="spellEnd"/>
            <w:r w:rsidRPr="00716F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gridSpan w:val="2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42" w:type="dxa"/>
            <w:gridSpan w:val="3"/>
          </w:tcPr>
          <w:p w:rsidR="000334A9" w:rsidRPr="00716FFB" w:rsidRDefault="001A0380" w:rsidP="001A03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-Zestaw głośnikowy szerokopasmowy pasywny</w:t>
            </w:r>
            <w:r w:rsidR="000334A9" w:rsidRPr="00716FFB">
              <w:rPr>
                <w:rFonts w:ascii="Arial" w:hAnsi="Arial" w:cs="Arial"/>
                <w:sz w:val="20"/>
                <w:szCs w:val="20"/>
              </w:rPr>
              <w:tab/>
            </w:r>
          </w:p>
          <w:p w:rsidR="000334A9" w:rsidRPr="00716FFB" w:rsidRDefault="000334A9" w:rsidP="000334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Pasmo przenoszenia nie mniejsze niż 95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716FFB">
              <w:rPr>
                <w:rFonts w:ascii="Arial" w:hAnsi="Arial" w:cs="Arial"/>
                <w:sz w:val="20"/>
                <w:szCs w:val="20"/>
              </w:rPr>
              <w:t xml:space="preserve"> – 20 kHz (-10dB),</w:t>
            </w:r>
          </w:p>
          <w:p w:rsidR="000334A9" w:rsidRPr="00716FFB" w:rsidRDefault="000334A9" w:rsidP="000334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Maksymalny poziom ciśnienia akustycznego nie mniejszy niż  115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716FFB">
              <w:rPr>
                <w:rFonts w:ascii="Arial" w:hAnsi="Arial" w:cs="Arial"/>
                <w:sz w:val="20"/>
                <w:szCs w:val="20"/>
              </w:rPr>
              <w:t xml:space="preserve"> SPL mierzony szumem różowym CF=4 w odległości 1m, w półsferze, przy współpracy z zastosowanym wzmacniaczem mocy,</w:t>
            </w:r>
          </w:p>
          <w:p w:rsidR="000334A9" w:rsidRPr="00716FFB" w:rsidRDefault="000334A9" w:rsidP="000334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Kąt propagacji poziomej ≥ 90° </w:t>
            </w:r>
          </w:p>
          <w:p w:rsidR="000334A9" w:rsidRPr="00716FFB" w:rsidRDefault="000334A9" w:rsidP="000334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Moc RMS ≥ 85W </w:t>
            </w:r>
          </w:p>
          <w:p w:rsidR="000334A9" w:rsidRPr="00716FFB" w:rsidRDefault="000334A9" w:rsidP="000334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 Co najmniej 1 przetwornik LF o średnicy ≥ 5”,</w:t>
            </w:r>
          </w:p>
          <w:p w:rsidR="000334A9" w:rsidRPr="00716FFB" w:rsidRDefault="000334A9" w:rsidP="000334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 Co najmniej 1 przetwornik HF o średnicy ≥ 1”,</w:t>
            </w:r>
          </w:p>
          <w:p w:rsidR="000334A9" w:rsidRPr="00716FFB" w:rsidRDefault="000334A9" w:rsidP="000334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 Impedancja nominalna ≥ 8 Ohm ,</w:t>
            </w:r>
          </w:p>
          <w:p w:rsidR="000334A9" w:rsidRPr="00716FFB" w:rsidRDefault="000334A9" w:rsidP="000334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 Otwory montażowe umożliwiające zastosowanie dedykowanego uchwytu montażowego,</w:t>
            </w:r>
          </w:p>
          <w:p w:rsidR="000334A9" w:rsidRPr="00716FFB" w:rsidRDefault="000334A9" w:rsidP="000334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 Waga ≤ 12 kg</w:t>
            </w:r>
          </w:p>
          <w:p w:rsidR="000334A9" w:rsidRPr="00716FFB" w:rsidRDefault="000334A9" w:rsidP="000334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 Wysokość zestawu w pozycji pracy ≤ 250 mm,</w:t>
            </w:r>
          </w:p>
          <w:p w:rsidR="000334A9" w:rsidRPr="00716FFB" w:rsidRDefault="000334A9" w:rsidP="000334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-Kabel głośnikowy 2 x 2,5 mm² zakończony złączami głośnikowymi o długości dopasowanej do lokalizacji urządzenia względem przyłącza scenicznego do którego urządzenie będzie podłączane</w:t>
            </w:r>
          </w:p>
          <w:p w:rsidR="00082454" w:rsidRPr="00716FFB" w:rsidRDefault="00082454" w:rsidP="000334A9">
            <w:pPr>
              <w:pStyle w:val="Bezodstpw1"/>
              <w:spacing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54" w:rsidRPr="00716FFB" w:rsidTr="00A30359">
        <w:tc>
          <w:tcPr>
            <w:tcW w:w="675" w:type="dxa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985" w:type="dxa"/>
            <w:vAlign w:val="center"/>
          </w:tcPr>
          <w:p w:rsidR="00082454" w:rsidRPr="00716FFB" w:rsidRDefault="00D01D9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Kabel podłącze</w:t>
            </w:r>
            <w:r w:rsidR="00436BCE">
              <w:rPr>
                <w:rFonts w:ascii="Arial" w:hAnsi="Arial" w:cs="Arial"/>
                <w:sz w:val="20"/>
                <w:szCs w:val="20"/>
              </w:rPr>
              <w:t>niowy</w:t>
            </w:r>
          </w:p>
        </w:tc>
        <w:tc>
          <w:tcPr>
            <w:tcW w:w="711" w:type="dxa"/>
            <w:gridSpan w:val="2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42" w:type="dxa"/>
            <w:gridSpan w:val="3"/>
          </w:tcPr>
          <w:p w:rsidR="00082454" w:rsidRPr="00716FFB" w:rsidRDefault="00082454" w:rsidP="00426E2B">
            <w:pPr>
              <w:pStyle w:val="Bezodstpw1"/>
              <w:numPr>
                <w:ilvl w:val="0"/>
                <w:numId w:val="3"/>
              </w:numPr>
              <w:spacing w:line="240" w:lineRule="auto"/>
              <w:ind w:left="176" w:hanging="218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Kabel podłączeniowy zestawów głośnikowych szerokopasmowych -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frontfill</w:t>
            </w:r>
            <w:proofErr w:type="spellEnd"/>
          </w:p>
        </w:tc>
      </w:tr>
      <w:tr w:rsidR="00082454" w:rsidRPr="00716FFB" w:rsidTr="00A30359">
        <w:tc>
          <w:tcPr>
            <w:tcW w:w="675" w:type="dxa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1.9 </w:t>
            </w:r>
          </w:p>
        </w:tc>
        <w:tc>
          <w:tcPr>
            <w:tcW w:w="1985" w:type="dxa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Wzmacniacz mocy do zasilania zestawów głośnikowych szerokopasmowych -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frontfill</w:t>
            </w:r>
            <w:proofErr w:type="spellEnd"/>
            <w:r w:rsidRPr="00716F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gridSpan w:val="2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42" w:type="dxa"/>
            <w:gridSpan w:val="3"/>
          </w:tcPr>
          <w:p w:rsidR="000334A9" w:rsidRPr="00716FFB" w:rsidRDefault="000334A9" w:rsidP="000334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-Czterokanałowy wzmacniacz mocy</w:t>
            </w:r>
          </w:p>
          <w:p w:rsidR="000334A9" w:rsidRPr="00716FFB" w:rsidRDefault="000334A9" w:rsidP="000334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Cyfrowe urządzenie sterujące zestawami głośnikowymi </w:t>
            </w:r>
          </w:p>
          <w:p w:rsidR="000334A9" w:rsidRPr="00716FFB" w:rsidRDefault="000334A9" w:rsidP="000334A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Wejścia analogowe i cyfrowe AES/EBU, co najmniej cztery wejścia analogowe  w tym co najmniej dwa cyfrowe porty AES/EBU (4 sygnały foniczne w AES/EBU) – złącza XLR. </w:t>
            </w:r>
          </w:p>
          <w:p w:rsidR="000334A9" w:rsidRPr="00716FFB" w:rsidRDefault="000334A9" w:rsidP="000334A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Wyjścia link dla każdego kanału wzmacniacza lub zewnętrzne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splitery</w:t>
            </w:r>
            <w:proofErr w:type="spellEnd"/>
            <w:r w:rsidRPr="00716FFB">
              <w:rPr>
                <w:rFonts w:ascii="Arial" w:hAnsi="Arial" w:cs="Arial"/>
                <w:sz w:val="20"/>
                <w:szCs w:val="20"/>
              </w:rPr>
              <w:t xml:space="preserve"> sygnału</w:t>
            </w:r>
          </w:p>
          <w:p w:rsidR="000334A9" w:rsidRPr="00716FFB" w:rsidRDefault="000334A9" w:rsidP="000334A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Moc wyjściowa </w:t>
            </w:r>
            <w:r w:rsidR="00A21B99">
              <w:rPr>
                <w:rFonts w:ascii="Arial" w:hAnsi="Arial" w:cs="Arial"/>
                <w:sz w:val="20"/>
                <w:szCs w:val="20"/>
              </w:rPr>
              <w:t>dopasowana</w:t>
            </w:r>
            <w:r w:rsidRPr="00716FFB">
              <w:rPr>
                <w:rFonts w:ascii="Arial" w:hAnsi="Arial" w:cs="Arial"/>
                <w:sz w:val="20"/>
                <w:szCs w:val="20"/>
              </w:rPr>
              <w:t xml:space="preserve"> do uzyskania wymaganego maksymalnego poziomu ciśnienia akustycznego, zasilanych zestawów głośnikowych;</w:t>
            </w:r>
          </w:p>
          <w:p w:rsidR="000334A9" w:rsidRPr="00716FFB" w:rsidRDefault="000334A9" w:rsidP="000334A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 Układy zabezpieczające przed zwarciem, niedopasowaniem</w:t>
            </w:r>
          </w:p>
          <w:p w:rsidR="000334A9" w:rsidRPr="00716FFB" w:rsidRDefault="000334A9" w:rsidP="000334A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-Fabryczne ustawnie (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presety</w:t>
            </w:r>
            <w:proofErr w:type="spellEnd"/>
            <w:r w:rsidRPr="00716FFB">
              <w:rPr>
                <w:rFonts w:ascii="Arial" w:hAnsi="Arial" w:cs="Arial"/>
                <w:sz w:val="20"/>
                <w:szCs w:val="20"/>
              </w:rPr>
              <w:t xml:space="preserve">) dedykowane do oferowanych zestawów głośnikowych </w:t>
            </w:r>
            <w:r w:rsidRPr="00716FFB">
              <w:rPr>
                <w:rFonts w:ascii="Arial" w:hAnsi="Arial" w:cs="Arial"/>
                <w:sz w:val="20"/>
                <w:szCs w:val="20"/>
              </w:rPr>
              <w:lastRenderedPageBreak/>
              <w:t xml:space="preserve">szerokopasmowych -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frontfill</w:t>
            </w:r>
            <w:proofErr w:type="spellEnd"/>
          </w:p>
          <w:p w:rsidR="000334A9" w:rsidRPr="00716FFB" w:rsidRDefault="000334A9" w:rsidP="000334A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-Wbudowany procesor DSP wyposażony w filtry FIR, kontrolę polaryzacji, linię opóźniającą, limiter, obsługujący cyfrowe sygnały o częstotliwościach próbkowania w zakresie 44,1 - 192 kHz, pracujący z częstotliwością próbkowania 96 kHz lub większą</w:t>
            </w:r>
          </w:p>
          <w:p w:rsidR="000334A9" w:rsidRPr="00716FFB" w:rsidRDefault="000334A9" w:rsidP="000334A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-Możliwość przetwarzania A/C i C/A z rozdzielczością nie mniejszą niż 24 bit </w:t>
            </w:r>
          </w:p>
          <w:p w:rsidR="000334A9" w:rsidRPr="00716FFB" w:rsidRDefault="000334A9" w:rsidP="000334A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-Zakres dynamiki wejściowej co najmniej 127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  <w:p w:rsidR="000334A9" w:rsidRPr="00716FFB" w:rsidRDefault="000334A9" w:rsidP="000334A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-Obudowa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 w:rsidRPr="00716FFB">
              <w:rPr>
                <w:rFonts w:ascii="Arial" w:hAnsi="Arial" w:cs="Arial"/>
                <w:sz w:val="20"/>
                <w:szCs w:val="20"/>
              </w:rPr>
              <w:t xml:space="preserve"> 19”,</w:t>
            </w:r>
          </w:p>
          <w:p w:rsidR="000334A9" w:rsidRPr="00716FFB" w:rsidRDefault="000334A9" w:rsidP="000334A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-Wyposażony w wiatraki chłodzące z funkcją regulacji prędkości w zależności od temperatury</w:t>
            </w:r>
          </w:p>
          <w:p w:rsidR="000334A9" w:rsidRPr="00716FFB" w:rsidRDefault="000334A9" w:rsidP="000334A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-Wyświetlacz LCD</w:t>
            </w:r>
          </w:p>
          <w:p w:rsidR="000334A9" w:rsidRPr="00716FFB" w:rsidRDefault="000334A9" w:rsidP="000334A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Enkoder</w:t>
            </w:r>
            <w:proofErr w:type="spellEnd"/>
            <w:r w:rsidRPr="00716FFB">
              <w:rPr>
                <w:rFonts w:ascii="Arial" w:hAnsi="Arial" w:cs="Arial"/>
                <w:sz w:val="20"/>
                <w:szCs w:val="20"/>
              </w:rPr>
              <w:t xml:space="preserve"> i klawisze do sterowania funkcjami urządzenia</w:t>
            </w:r>
          </w:p>
          <w:p w:rsidR="000334A9" w:rsidRPr="00716FFB" w:rsidRDefault="000334A9" w:rsidP="000334A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-Port Ethernet RJ-45 do zdalnego zarządzania i sterowania urządzeniem oraz obsługą wielokanałowej transmisji audio Dante lub AVB z obsługą strumienia co najmniej 16 kanałów audio</w:t>
            </w:r>
          </w:p>
          <w:p w:rsidR="000334A9" w:rsidRPr="00716FFB" w:rsidRDefault="000334A9" w:rsidP="000334A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-Wysokość nie większa niż 3U</w:t>
            </w:r>
          </w:p>
          <w:p w:rsidR="00082454" w:rsidRPr="00716FFB" w:rsidRDefault="00082454" w:rsidP="000334A9">
            <w:pPr>
              <w:pStyle w:val="Bezodstpw1"/>
              <w:spacing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54" w:rsidRPr="00716FFB" w:rsidTr="00A30359">
        <w:trPr>
          <w:trHeight w:val="978"/>
        </w:trPr>
        <w:tc>
          <w:tcPr>
            <w:tcW w:w="675" w:type="dxa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lastRenderedPageBreak/>
              <w:t xml:space="preserve">1.10 </w:t>
            </w:r>
          </w:p>
        </w:tc>
        <w:tc>
          <w:tcPr>
            <w:tcW w:w="1985" w:type="dxa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 Wzmacniacz mocy do zasilania zestawów głośnikowych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niskotonowych</w:t>
            </w:r>
            <w:proofErr w:type="spellEnd"/>
          </w:p>
        </w:tc>
        <w:tc>
          <w:tcPr>
            <w:tcW w:w="711" w:type="dxa"/>
            <w:gridSpan w:val="2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42" w:type="dxa"/>
            <w:gridSpan w:val="3"/>
          </w:tcPr>
          <w:p w:rsidR="00F2701B" w:rsidRPr="00716FFB" w:rsidRDefault="00A6297B" w:rsidP="00A629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Czterokanałowy wzmacniacz mocy</w:t>
            </w:r>
          </w:p>
          <w:p w:rsidR="00F2701B" w:rsidRPr="00716FFB" w:rsidRDefault="00A6297B" w:rsidP="00A629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Cyfrowe urządzenie sterujące zestawami głośnikowymi </w:t>
            </w:r>
          </w:p>
          <w:p w:rsidR="00F2701B" w:rsidRPr="00716FFB" w:rsidRDefault="00A6297B" w:rsidP="00A629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Wejścia analogowe i cyfrowe AES/EBU, co najmniej cztery wejścia analogowe  w tym co najmniej dwa cyfrowe porty AES/EBU (4 sygnały foniczne w AES/EBU) – złącza XLR.</w:t>
            </w:r>
          </w:p>
          <w:p w:rsidR="00F2701B" w:rsidRPr="00716FFB" w:rsidRDefault="00A6297B" w:rsidP="00A629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Wyjścia link dla każdego kanału wzmacniacza lub zewnętrzne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splitery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 sygnału</w:t>
            </w:r>
          </w:p>
          <w:p w:rsidR="00F2701B" w:rsidRPr="00716FFB" w:rsidRDefault="00A6297B" w:rsidP="00A629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Moc wyjściowa dopasowan</w:t>
            </w:r>
            <w:r w:rsidR="00C90822">
              <w:rPr>
                <w:rFonts w:ascii="Arial" w:hAnsi="Arial" w:cs="Arial"/>
                <w:sz w:val="20"/>
                <w:szCs w:val="20"/>
              </w:rPr>
              <w:t>a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 do uzyskania wymaganego maksymalnego pozi</w:t>
            </w:r>
            <w:r w:rsidR="004F6E0B">
              <w:rPr>
                <w:rFonts w:ascii="Arial" w:hAnsi="Arial" w:cs="Arial"/>
                <w:sz w:val="20"/>
                <w:szCs w:val="20"/>
              </w:rPr>
              <w:t>o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mu ciśnienia akustycznego, zasilanych zestawów głośnikowych;</w:t>
            </w:r>
          </w:p>
          <w:p w:rsidR="00F2701B" w:rsidRPr="00716FFB" w:rsidRDefault="00A6297B" w:rsidP="00A629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Układy zabezpieczające przed zwarciem, niedopasowaniem</w:t>
            </w:r>
          </w:p>
          <w:p w:rsidR="00F2701B" w:rsidRPr="00716FFB" w:rsidRDefault="00A6297B" w:rsidP="00A629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Fabryczne ustawnie (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presety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>) dedykowane do oferowanych zestawów głośnikowy</w:t>
            </w:r>
            <w:r w:rsidR="00106CC3">
              <w:rPr>
                <w:rFonts w:ascii="Arial" w:hAnsi="Arial" w:cs="Arial"/>
                <w:sz w:val="20"/>
                <w:szCs w:val="20"/>
              </w:rPr>
              <w:t xml:space="preserve">ch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niskotonowy</w:t>
            </w:r>
            <w:r w:rsidR="00106CC3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</w:p>
          <w:p w:rsidR="00F2701B" w:rsidRPr="00716FFB" w:rsidRDefault="00F2701B" w:rsidP="00A629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Wbudowany procesor DSP wyposażony w filtry FIR, kontrolę polaryzacji, linię opóźniającą, limiter, obsługujący cyfrowe sygnały o częstotliwościach próbkowania w zakresie 44,1 - 192 kHz, pracujący z częstotliwością próbkowania 96 kHz lub większą</w:t>
            </w:r>
          </w:p>
          <w:p w:rsidR="00F2701B" w:rsidRPr="00716FFB" w:rsidRDefault="00A6297B" w:rsidP="00A629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Możliwość przetwarzania A/C i C/A z rozdzielczością nie mniejszą niż 24 bit </w:t>
            </w:r>
          </w:p>
          <w:p w:rsidR="00F2701B" w:rsidRPr="00716FFB" w:rsidRDefault="00A6297B" w:rsidP="00A629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Zakres dynamiki wejściowej co najmniej 127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  <w:p w:rsidR="00F2701B" w:rsidRPr="00716FFB" w:rsidRDefault="00A6297B" w:rsidP="00A629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Obudowa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 19”,</w:t>
            </w:r>
          </w:p>
          <w:p w:rsidR="00F2701B" w:rsidRPr="00716FFB" w:rsidRDefault="00A6297B" w:rsidP="00A629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Wyposażony w wiatraki chłodzące z funkcją regulacji prędkości w zależności od temperatury</w:t>
            </w:r>
          </w:p>
          <w:p w:rsidR="00F2701B" w:rsidRPr="00716FFB" w:rsidRDefault="00A6297B" w:rsidP="00A629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Wyświetlacz LCD</w:t>
            </w:r>
          </w:p>
          <w:p w:rsidR="00F2701B" w:rsidRPr="00716FFB" w:rsidRDefault="00A6297B" w:rsidP="00A629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Enkoder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 i klawisze do sterowania funkcjami urządzenia</w:t>
            </w:r>
          </w:p>
          <w:p w:rsidR="00F2701B" w:rsidRPr="00716FFB" w:rsidRDefault="00A6297B" w:rsidP="00A629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Port Ethernet RJ-45 do zdalnego zarządzania i sterowania urządzeniem oraz obsługą wielokanałowej transmisji audio Dante lub AVB z obsługą strumienia co najmniej 16 kanałów audio</w:t>
            </w:r>
          </w:p>
          <w:p w:rsidR="00F2701B" w:rsidRPr="00716FFB" w:rsidRDefault="00A6297B" w:rsidP="00A6297B">
            <w:pPr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Wysokość nie większa niż 3U</w:t>
            </w:r>
          </w:p>
          <w:p w:rsidR="00082454" w:rsidRPr="00716FFB" w:rsidRDefault="00082454" w:rsidP="00A6297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54" w:rsidRPr="00716FFB" w:rsidTr="00A30359">
        <w:tc>
          <w:tcPr>
            <w:tcW w:w="675" w:type="dxa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lastRenderedPageBreak/>
              <w:t xml:space="preserve">1.11 </w:t>
            </w:r>
          </w:p>
        </w:tc>
        <w:tc>
          <w:tcPr>
            <w:tcW w:w="1985" w:type="dxa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Wzmacniacz mocy do zasilania zestawów szerokopasmowych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  <w:r w:rsidRPr="00716F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array</w:t>
            </w:r>
            <w:proofErr w:type="spellEnd"/>
          </w:p>
        </w:tc>
        <w:tc>
          <w:tcPr>
            <w:tcW w:w="711" w:type="dxa"/>
            <w:gridSpan w:val="2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42" w:type="dxa"/>
            <w:gridSpan w:val="3"/>
          </w:tcPr>
          <w:p w:rsidR="00F2701B" w:rsidRPr="00716FFB" w:rsidRDefault="00A6297B" w:rsidP="00A629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Czterokanałowy wzmacniacz mocy</w:t>
            </w:r>
          </w:p>
          <w:p w:rsidR="00F2701B" w:rsidRPr="00716FFB" w:rsidRDefault="00A6297B" w:rsidP="00A629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Cyfrowe urządzenie sterujące zestawami głośnikowymi </w:t>
            </w:r>
          </w:p>
          <w:p w:rsidR="00F2701B" w:rsidRPr="00716FFB" w:rsidRDefault="00A6297B" w:rsidP="00A629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Wejścia analogowe i cyfrowe AES/EBU, co najmniej cztery wejścia analogowe  w tym co najmniej dwa cyfrowe porty AES/EBU (4 sygnały foniczne w AES/EBU) – złącza XLR.</w:t>
            </w:r>
          </w:p>
          <w:p w:rsidR="00F2701B" w:rsidRPr="00716FFB" w:rsidRDefault="00A6297B" w:rsidP="00A629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Wyjścia link dla każdego kanału wzmacniacza lub zewnętrzne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splitery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 sygnału</w:t>
            </w:r>
          </w:p>
          <w:p w:rsidR="00F2701B" w:rsidRPr="00716FFB" w:rsidRDefault="00A6297B" w:rsidP="00A629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Moc wyjściowa dopasowan</w:t>
            </w:r>
            <w:r w:rsidR="00135AFD">
              <w:rPr>
                <w:rFonts w:ascii="Arial" w:hAnsi="Arial" w:cs="Arial"/>
                <w:sz w:val="20"/>
                <w:szCs w:val="20"/>
              </w:rPr>
              <w:t>a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 do uzyskania wymaganego maksymalnego pozi</w:t>
            </w:r>
            <w:r w:rsidR="00E71469">
              <w:rPr>
                <w:rFonts w:ascii="Arial" w:hAnsi="Arial" w:cs="Arial"/>
                <w:sz w:val="20"/>
                <w:szCs w:val="20"/>
              </w:rPr>
              <w:t>o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mu ciśnienia akustycznego, zasilanych zestawów głośnikowych;</w:t>
            </w:r>
          </w:p>
          <w:p w:rsidR="00F2701B" w:rsidRPr="00716FFB" w:rsidRDefault="00A6297B" w:rsidP="00A629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Układy zabezpieczające przed zwarciem, niedopasowaniem</w:t>
            </w:r>
          </w:p>
          <w:p w:rsidR="00F2701B" w:rsidRPr="00716FFB" w:rsidRDefault="00A6297B" w:rsidP="00A629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Fabryczne ustawnie (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presety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>) dedykowane do oferowanych</w:t>
            </w:r>
            <w:r w:rsidR="004777D6">
              <w:rPr>
                <w:rFonts w:ascii="Arial" w:hAnsi="Arial" w:cs="Arial"/>
                <w:sz w:val="20"/>
                <w:szCs w:val="20"/>
              </w:rPr>
              <w:t xml:space="preserve"> zestawów głośnikowych </w:t>
            </w:r>
            <w:proofErr w:type="spellStart"/>
            <w:r w:rsidR="004777D6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  <w:r w:rsidR="004777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777D6">
              <w:rPr>
                <w:rFonts w:ascii="Arial" w:hAnsi="Arial" w:cs="Arial"/>
                <w:sz w:val="20"/>
                <w:szCs w:val="20"/>
              </w:rPr>
              <w:t>array</w:t>
            </w:r>
            <w:proofErr w:type="spellEnd"/>
          </w:p>
          <w:p w:rsidR="00F2701B" w:rsidRPr="00716FFB" w:rsidRDefault="00A6297B" w:rsidP="00A629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Wbudowany procesor DSP wyposażony w filtry FIR, kontrolę polaryzacji, linię opóźniającą, limiter, obsługujący cyfrowe sygnały o częstotliwościach próbkowania w zakresie 44,1 - 192 kHz, pracujący z częstotliwością próbkowania 96 kHz lub większą</w:t>
            </w:r>
          </w:p>
          <w:p w:rsidR="00F2701B" w:rsidRPr="00716FFB" w:rsidRDefault="00A6297B" w:rsidP="00A629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Możliwość przetwarzania A/C i C/A z rozdzielczością nie mniejszą niż 24 bit </w:t>
            </w:r>
          </w:p>
          <w:p w:rsidR="00F2701B" w:rsidRPr="00716FFB" w:rsidRDefault="00A6297B" w:rsidP="00A629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Zakres dynamiki wejściowej co najmniej 127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  <w:p w:rsidR="00F2701B" w:rsidRPr="00716FFB" w:rsidRDefault="00A6297B" w:rsidP="00A629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Obudowa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 19”,</w:t>
            </w:r>
          </w:p>
          <w:p w:rsidR="00F2701B" w:rsidRPr="00716FFB" w:rsidRDefault="00A6297B" w:rsidP="00A629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Wyposażony w wiatraki chłodzące z funkcją regulacji prędkości w zależności od temperatury</w:t>
            </w:r>
          </w:p>
          <w:p w:rsidR="00F2701B" w:rsidRPr="00716FFB" w:rsidRDefault="00A6297B" w:rsidP="00A629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Wyświetlacz LCD</w:t>
            </w:r>
          </w:p>
          <w:p w:rsidR="00F2701B" w:rsidRPr="00716FFB" w:rsidRDefault="00A6297B" w:rsidP="00A629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Enkoder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 i klawisze do sterowania funkcjami urządzenia</w:t>
            </w:r>
          </w:p>
          <w:p w:rsidR="00F2701B" w:rsidRPr="00716FFB" w:rsidRDefault="00A6297B" w:rsidP="00A629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Port Ethernet RJ-45 do zdalnego zarządzania i sterowania urządzeniem oraz obsługą wielokanałowej transmisji audio Dante lub AVB z obsługą strumienia co najmniej 16 kanałów audio</w:t>
            </w:r>
          </w:p>
          <w:p w:rsidR="00F2701B" w:rsidRPr="00716FFB" w:rsidRDefault="00A6297B" w:rsidP="00A629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Wysokość nie większa niż 3U</w:t>
            </w:r>
          </w:p>
          <w:p w:rsidR="00082454" w:rsidRPr="00716FFB" w:rsidRDefault="00082454" w:rsidP="00A6297B">
            <w:pPr>
              <w:pStyle w:val="Bezodstpw1"/>
              <w:spacing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54" w:rsidRPr="00716FFB" w:rsidTr="00A30359">
        <w:tc>
          <w:tcPr>
            <w:tcW w:w="675" w:type="dxa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985" w:type="dxa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Zestaw głośnikowy szerokopasmowy – monitor sceniczny</w:t>
            </w:r>
          </w:p>
        </w:tc>
        <w:tc>
          <w:tcPr>
            <w:tcW w:w="711" w:type="dxa"/>
            <w:gridSpan w:val="2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442" w:type="dxa"/>
            <w:gridSpan w:val="3"/>
          </w:tcPr>
          <w:p w:rsidR="00A222CD" w:rsidRDefault="00A6297B" w:rsidP="00A629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</w:t>
            </w:r>
            <w:r w:rsidR="00A222CD">
              <w:rPr>
                <w:rFonts w:ascii="Arial" w:hAnsi="Arial" w:cs="Arial"/>
                <w:sz w:val="20"/>
                <w:szCs w:val="20"/>
              </w:rPr>
              <w:t>Zestaw głośnikowy szerokopasmowy pasywny</w:t>
            </w:r>
          </w:p>
          <w:p w:rsidR="00F2701B" w:rsidRPr="00716FFB" w:rsidRDefault="00A222CD" w:rsidP="00A629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Pasmo przenoszenia nie mniejsze niż 60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 – 18 kHz (-10dB),</w:t>
            </w:r>
          </w:p>
          <w:p w:rsidR="00F2701B" w:rsidRPr="00716FFB" w:rsidRDefault="00A6297B" w:rsidP="00A629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Maksymalny poziom ciśnienia akustycznego nie mniejszy niż  132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 SPL mierzony szumem różowym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lastRenderedPageBreak/>
              <w:t>CF=4 w odległości 1m, w polu swobodnym, przy współpracy z zastosowanym wzmacniaczem mocy,</w:t>
            </w:r>
          </w:p>
          <w:p w:rsidR="00F2701B" w:rsidRPr="00716FFB" w:rsidRDefault="00A6297B" w:rsidP="00A629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Kąt propagacji nie mniejszy niż  60</w:t>
            </w:r>
            <w:r w:rsidR="00F2701B" w:rsidRPr="00716FFB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(±5°) – 75</w:t>
            </w:r>
            <w:r w:rsidR="00F2701B" w:rsidRPr="00716FFB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(±15°)</w:t>
            </w:r>
          </w:p>
          <w:p w:rsidR="00F2701B" w:rsidRPr="00716FFB" w:rsidRDefault="00A6297B" w:rsidP="00A629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Co najmniej 1 przetwornik o średnicy ≥ 3”,</w:t>
            </w:r>
          </w:p>
          <w:p w:rsidR="00F2701B" w:rsidRPr="00716FFB" w:rsidRDefault="00A6297B" w:rsidP="00A629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Co najmniej 1 przetwornik o średnicy 12”,</w:t>
            </w:r>
          </w:p>
          <w:p w:rsidR="00F2701B" w:rsidRPr="00716FFB" w:rsidRDefault="00A6297B" w:rsidP="00A629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</w:t>
            </w:r>
            <w:r w:rsidR="00F11F4A">
              <w:rPr>
                <w:rFonts w:ascii="Arial" w:hAnsi="Arial" w:cs="Arial"/>
                <w:sz w:val="20"/>
                <w:szCs w:val="20"/>
              </w:rPr>
              <w:t xml:space="preserve">Impedancja nominalna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 ≥  4 Ohm,</w:t>
            </w:r>
          </w:p>
          <w:p w:rsidR="00F2701B" w:rsidRPr="00716FFB" w:rsidRDefault="00A6297B" w:rsidP="00A629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Nie mniej niż 2 złącza głośnikowe 4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pinowe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2701B" w:rsidRPr="00716FFB" w:rsidRDefault="00A6297B" w:rsidP="00A629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Wysokość zestawu ≤  390 mm (w pozycji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wedge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>),</w:t>
            </w:r>
          </w:p>
          <w:p w:rsidR="00F2701B" w:rsidRPr="00716FFB" w:rsidRDefault="00A6297B" w:rsidP="00A629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-w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aga ≤  27 kg</w:t>
            </w:r>
          </w:p>
          <w:p w:rsidR="00082454" w:rsidRPr="00716FFB" w:rsidRDefault="00082454" w:rsidP="002B25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359" w:rsidRPr="00716FFB" w:rsidTr="00A30359">
        <w:trPr>
          <w:trHeight w:val="5307"/>
        </w:trPr>
        <w:tc>
          <w:tcPr>
            <w:tcW w:w="675" w:type="dxa"/>
            <w:vAlign w:val="center"/>
          </w:tcPr>
          <w:p w:rsidR="00A30359" w:rsidRPr="00716FFB" w:rsidRDefault="00A30359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985" w:type="dxa"/>
            <w:vAlign w:val="center"/>
          </w:tcPr>
          <w:p w:rsidR="00A30359" w:rsidRDefault="00A30359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Wzmacniacz mocy do zasilania zestawów głośnikowych szerokopasmowych – monitor sceniczny</w:t>
            </w:r>
          </w:p>
          <w:p w:rsidR="00A30359" w:rsidRPr="00716FFB" w:rsidRDefault="00A30359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A30359" w:rsidRPr="00716FFB" w:rsidRDefault="00A30359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42" w:type="dxa"/>
            <w:gridSpan w:val="3"/>
          </w:tcPr>
          <w:p w:rsidR="00A30359" w:rsidRPr="00A30359" w:rsidRDefault="00A30359" w:rsidP="00D940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</w:t>
            </w:r>
            <w:r w:rsidRPr="00A30359">
              <w:rPr>
                <w:rFonts w:ascii="Arial" w:hAnsi="Arial" w:cs="Arial"/>
                <w:sz w:val="18"/>
                <w:szCs w:val="18"/>
              </w:rPr>
              <w:t>Czterokanałowy wzmacniacz mocy</w:t>
            </w:r>
          </w:p>
          <w:p w:rsidR="00A30359" w:rsidRPr="00A30359" w:rsidRDefault="00A30359" w:rsidP="00D940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0359">
              <w:rPr>
                <w:rFonts w:ascii="Arial" w:hAnsi="Arial" w:cs="Arial"/>
                <w:sz w:val="18"/>
                <w:szCs w:val="18"/>
              </w:rPr>
              <w:t xml:space="preserve">- Cyfrowe urządzenie sterujące zestawami głośnikowymi </w:t>
            </w:r>
          </w:p>
          <w:p w:rsidR="00A30359" w:rsidRPr="00A30359" w:rsidRDefault="00A30359" w:rsidP="00D940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0359">
              <w:rPr>
                <w:rFonts w:ascii="Arial" w:hAnsi="Arial" w:cs="Arial"/>
                <w:sz w:val="18"/>
                <w:szCs w:val="18"/>
              </w:rPr>
              <w:t>-Wejścia analogowe i cyfrowe AES/EBU, co najmniej cztery wejścia analogowe  w tym co najmniej dwa cyfrowe porty AES/EBU (4 sygnały foniczne w AES/EBU) – złącza XLR.</w:t>
            </w:r>
          </w:p>
          <w:p w:rsidR="00A30359" w:rsidRPr="00A30359" w:rsidRDefault="00A30359" w:rsidP="00D940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0359">
              <w:rPr>
                <w:rFonts w:ascii="Arial" w:hAnsi="Arial" w:cs="Arial"/>
                <w:sz w:val="18"/>
                <w:szCs w:val="18"/>
              </w:rPr>
              <w:t xml:space="preserve">-Wyjścia link dla każdego kanału wzmacniacza lub zewnętrzne </w:t>
            </w:r>
            <w:proofErr w:type="spellStart"/>
            <w:r w:rsidRPr="00A30359">
              <w:rPr>
                <w:rFonts w:ascii="Arial" w:hAnsi="Arial" w:cs="Arial"/>
                <w:sz w:val="18"/>
                <w:szCs w:val="18"/>
              </w:rPr>
              <w:t>splitery</w:t>
            </w:r>
            <w:proofErr w:type="spellEnd"/>
            <w:r w:rsidRPr="00A30359">
              <w:rPr>
                <w:rFonts w:ascii="Arial" w:hAnsi="Arial" w:cs="Arial"/>
                <w:sz w:val="18"/>
                <w:szCs w:val="18"/>
              </w:rPr>
              <w:t xml:space="preserve"> sygnału</w:t>
            </w:r>
          </w:p>
          <w:p w:rsidR="00A30359" w:rsidRPr="00A30359" w:rsidRDefault="00A30359" w:rsidP="00D940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0359">
              <w:rPr>
                <w:rFonts w:ascii="Arial" w:hAnsi="Arial" w:cs="Arial"/>
                <w:sz w:val="18"/>
                <w:szCs w:val="18"/>
              </w:rPr>
              <w:t>-Moc wyjściowa dopasowana do uzyskania wymaganego maksymalnego poziomu ciśnienia akustycznego, zasilanych zestawów głośnikowych;</w:t>
            </w:r>
          </w:p>
          <w:p w:rsidR="00A30359" w:rsidRPr="00A30359" w:rsidRDefault="00A30359" w:rsidP="00D940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0359">
              <w:rPr>
                <w:rFonts w:ascii="Arial" w:hAnsi="Arial" w:cs="Arial"/>
                <w:sz w:val="18"/>
                <w:szCs w:val="18"/>
              </w:rPr>
              <w:t>-Układy zabezpieczające przed zwarciem, niedopasowaniem</w:t>
            </w:r>
          </w:p>
          <w:p w:rsidR="00A30359" w:rsidRPr="00A30359" w:rsidRDefault="00A30359" w:rsidP="00D940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0359">
              <w:rPr>
                <w:rFonts w:ascii="Arial" w:hAnsi="Arial" w:cs="Arial"/>
                <w:sz w:val="18"/>
                <w:szCs w:val="18"/>
              </w:rPr>
              <w:t>-Fabryczne ustawnie (</w:t>
            </w:r>
            <w:proofErr w:type="spellStart"/>
            <w:r w:rsidRPr="00A30359">
              <w:rPr>
                <w:rFonts w:ascii="Arial" w:hAnsi="Arial" w:cs="Arial"/>
                <w:sz w:val="18"/>
                <w:szCs w:val="18"/>
              </w:rPr>
              <w:t>presety</w:t>
            </w:r>
            <w:proofErr w:type="spellEnd"/>
            <w:r w:rsidRPr="00A30359">
              <w:rPr>
                <w:rFonts w:ascii="Arial" w:hAnsi="Arial" w:cs="Arial"/>
                <w:sz w:val="18"/>
                <w:szCs w:val="18"/>
              </w:rPr>
              <w:t>) dedykowane do oferowanych zestawów głośnikowych monitor sceniczny</w:t>
            </w:r>
          </w:p>
          <w:p w:rsidR="00A30359" w:rsidRPr="00A30359" w:rsidRDefault="00A30359" w:rsidP="00D940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0359">
              <w:rPr>
                <w:rFonts w:ascii="Arial" w:hAnsi="Arial" w:cs="Arial"/>
                <w:sz w:val="18"/>
                <w:szCs w:val="18"/>
              </w:rPr>
              <w:t>-Wbudowany procesor DSP wyposażony w filtry FIR, kontrolę polaryzacji, linię opóźniającą, limiter, obsługujący cyfrowe sygnały o częstotliwościach próbkowania w zakresie 44,1 - 192 kHz, pracujący z częstotliwością próbkowania 96 kHz lub większą</w:t>
            </w:r>
          </w:p>
          <w:p w:rsidR="00A30359" w:rsidRPr="00A30359" w:rsidRDefault="00A30359" w:rsidP="00D940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0359">
              <w:rPr>
                <w:rFonts w:ascii="Arial" w:hAnsi="Arial" w:cs="Arial"/>
                <w:sz w:val="18"/>
                <w:szCs w:val="18"/>
              </w:rPr>
              <w:t xml:space="preserve">-Możliwość przetwarzania A/C i C/A z rozdzielczością nie mniejszą niż 24 bit </w:t>
            </w:r>
          </w:p>
          <w:p w:rsidR="00A30359" w:rsidRPr="00A30359" w:rsidRDefault="00A30359" w:rsidP="00D940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0359">
              <w:rPr>
                <w:rFonts w:ascii="Arial" w:hAnsi="Arial" w:cs="Arial"/>
                <w:sz w:val="18"/>
                <w:szCs w:val="18"/>
              </w:rPr>
              <w:t xml:space="preserve">-Zakres dynamiki wejściowej co najmniej 127 </w:t>
            </w:r>
            <w:proofErr w:type="spellStart"/>
            <w:r w:rsidRPr="00A30359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</w:p>
          <w:p w:rsidR="00A30359" w:rsidRPr="00A30359" w:rsidRDefault="00A30359" w:rsidP="00D940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0359">
              <w:rPr>
                <w:rFonts w:ascii="Arial" w:hAnsi="Arial" w:cs="Arial"/>
                <w:sz w:val="18"/>
                <w:szCs w:val="18"/>
              </w:rPr>
              <w:t xml:space="preserve">-Obudowa </w:t>
            </w:r>
            <w:proofErr w:type="spellStart"/>
            <w:r w:rsidRPr="00A30359">
              <w:rPr>
                <w:rFonts w:ascii="Arial" w:hAnsi="Arial" w:cs="Arial"/>
                <w:sz w:val="18"/>
                <w:szCs w:val="18"/>
              </w:rPr>
              <w:t>rack</w:t>
            </w:r>
            <w:proofErr w:type="spellEnd"/>
            <w:r w:rsidRPr="00A30359">
              <w:rPr>
                <w:rFonts w:ascii="Arial" w:hAnsi="Arial" w:cs="Arial"/>
                <w:sz w:val="18"/>
                <w:szCs w:val="18"/>
              </w:rPr>
              <w:t xml:space="preserve"> 19”,</w:t>
            </w:r>
          </w:p>
          <w:p w:rsidR="00A30359" w:rsidRPr="00A30359" w:rsidRDefault="00A30359" w:rsidP="00D940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0359">
              <w:rPr>
                <w:rFonts w:ascii="Arial" w:hAnsi="Arial" w:cs="Arial"/>
                <w:sz w:val="18"/>
                <w:szCs w:val="18"/>
              </w:rPr>
              <w:t>-Wyposażony w wiatraki chłodzące z funkcją regulacji prędkości w zależności od temperatury</w:t>
            </w:r>
          </w:p>
          <w:p w:rsidR="00A30359" w:rsidRPr="00A30359" w:rsidRDefault="00A30359" w:rsidP="00D940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0359">
              <w:rPr>
                <w:rFonts w:ascii="Arial" w:hAnsi="Arial" w:cs="Arial"/>
                <w:sz w:val="18"/>
                <w:szCs w:val="18"/>
              </w:rPr>
              <w:t>-Wyświetlacz LCD</w:t>
            </w:r>
          </w:p>
          <w:p w:rsidR="00A30359" w:rsidRPr="00A30359" w:rsidRDefault="00A30359" w:rsidP="00D940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0359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A30359">
              <w:rPr>
                <w:rFonts w:ascii="Arial" w:hAnsi="Arial" w:cs="Arial"/>
                <w:sz w:val="18"/>
                <w:szCs w:val="18"/>
              </w:rPr>
              <w:t>Enkoder</w:t>
            </w:r>
            <w:proofErr w:type="spellEnd"/>
            <w:r w:rsidRPr="00A30359">
              <w:rPr>
                <w:rFonts w:ascii="Arial" w:hAnsi="Arial" w:cs="Arial"/>
                <w:sz w:val="18"/>
                <w:szCs w:val="18"/>
              </w:rPr>
              <w:t xml:space="preserve"> i klawisze do sterowania funkcjami urządzenia</w:t>
            </w:r>
          </w:p>
          <w:p w:rsidR="00A30359" w:rsidRPr="00A30359" w:rsidRDefault="00A30359" w:rsidP="00D940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0359">
              <w:rPr>
                <w:rFonts w:ascii="Arial" w:hAnsi="Arial" w:cs="Arial"/>
                <w:sz w:val="18"/>
                <w:szCs w:val="18"/>
              </w:rPr>
              <w:t>-Port Ethernet RJ-45 do zdalnego zarządzania i sterowania urządzeniem oraz obsługą wielokanałowej transmisji audio Dante lub AVB z obsługą strumienia co najmniej 16 kanałów audio</w:t>
            </w:r>
          </w:p>
          <w:p w:rsidR="00A30359" w:rsidRDefault="00A30359" w:rsidP="00F270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0359">
              <w:rPr>
                <w:rFonts w:ascii="Arial" w:hAnsi="Arial" w:cs="Arial"/>
                <w:sz w:val="18"/>
                <w:szCs w:val="18"/>
              </w:rPr>
              <w:t xml:space="preserve"> - Wysokość nie większa niż 3U</w:t>
            </w:r>
          </w:p>
          <w:p w:rsidR="002B25BC" w:rsidRPr="00A30359" w:rsidRDefault="002B25BC" w:rsidP="00F270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30359" w:rsidRPr="00716FFB" w:rsidRDefault="00A30359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359" w:rsidRPr="00716FFB" w:rsidTr="00A30359">
        <w:trPr>
          <w:trHeight w:val="486"/>
        </w:trPr>
        <w:tc>
          <w:tcPr>
            <w:tcW w:w="675" w:type="dxa"/>
            <w:vAlign w:val="center"/>
          </w:tcPr>
          <w:p w:rsidR="00A30359" w:rsidRPr="00716FFB" w:rsidRDefault="00A30359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985" w:type="dxa"/>
            <w:vAlign w:val="center"/>
          </w:tcPr>
          <w:p w:rsidR="00A30359" w:rsidRPr="00716FFB" w:rsidRDefault="00A30359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Kabel podłączeniowy</w:t>
            </w:r>
            <w:r w:rsidR="008356D9">
              <w:rPr>
                <w:rFonts w:ascii="Arial" w:hAnsi="Arial" w:cs="Arial"/>
                <w:sz w:val="20"/>
                <w:szCs w:val="20"/>
              </w:rPr>
              <w:t>- monitor sceniczny</w:t>
            </w:r>
          </w:p>
        </w:tc>
        <w:tc>
          <w:tcPr>
            <w:tcW w:w="711" w:type="dxa"/>
            <w:gridSpan w:val="2"/>
            <w:vAlign w:val="center"/>
          </w:tcPr>
          <w:p w:rsidR="00A30359" w:rsidRPr="00716FFB" w:rsidRDefault="00A30359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442" w:type="dxa"/>
            <w:gridSpan w:val="3"/>
          </w:tcPr>
          <w:p w:rsidR="00A30359" w:rsidRPr="00716FFB" w:rsidRDefault="00A30359" w:rsidP="00F270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B25BC" w:rsidRPr="00716FFB" w:rsidRDefault="002B25BC" w:rsidP="002B25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-Kabel głośnikowy 2 x 4 mm² zakończony złączami głośnikowymi o długości ≥ 10m</w:t>
            </w:r>
          </w:p>
          <w:p w:rsidR="00A30359" w:rsidRPr="00716FFB" w:rsidRDefault="00A30359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54" w:rsidRPr="00716FFB" w:rsidTr="00A30359">
        <w:tc>
          <w:tcPr>
            <w:tcW w:w="675" w:type="dxa"/>
            <w:vAlign w:val="center"/>
          </w:tcPr>
          <w:p w:rsidR="00416331" w:rsidRDefault="00416331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16331" w:rsidRDefault="00416331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16331" w:rsidRDefault="00416331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16331" w:rsidRDefault="00416331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16331" w:rsidRDefault="00416331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16331" w:rsidRDefault="00416331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16331" w:rsidRDefault="00416331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16331" w:rsidRDefault="00416331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16331" w:rsidRDefault="00416331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16331" w:rsidRDefault="00416331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16331" w:rsidRDefault="00416331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16331" w:rsidRDefault="00416331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82454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3</w:t>
            </w:r>
            <w:r w:rsidR="0041633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61D50" w:rsidRDefault="00E61D5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61D50" w:rsidRDefault="00E61D5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61D50" w:rsidRDefault="00E61D5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61D50" w:rsidRDefault="00E61D5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61D50" w:rsidRDefault="00E61D5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61D50" w:rsidRDefault="00E61D5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61D50" w:rsidRDefault="00E61D5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61D50" w:rsidRDefault="00E61D5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61D50" w:rsidRDefault="00E61D5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61D50" w:rsidRDefault="00E61D5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61D50" w:rsidRDefault="00E61D5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61D50" w:rsidRDefault="00E61D5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61D50" w:rsidRDefault="00E61D5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61D50" w:rsidRDefault="00E61D5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61D50" w:rsidRDefault="00E61D5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61D50" w:rsidRDefault="00E61D5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61D50" w:rsidRDefault="00E61D5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61D50" w:rsidRDefault="00E61D5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61D50" w:rsidRDefault="00E61D5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61D50" w:rsidRDefault="00E61D5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61D50" w:rsidRDefault="00E61D5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61D50" w:rsidRDefault="00E61D5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61D50" w:rsidRDefault="00E61D5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61D50" w:rsidRDefault="00E61D5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61D50" w:rsidRDefault="00E61D5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61D50" w:rsidRDefault="00E61D5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61D50" w:rsidRDefault="00E61D5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61D50" w:rsidRDefault="00E61D5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61D50" w:rsidRPr="00716FFB" w:rsidRDefault="00E61D5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61D50" w:rsidRDefault="00E61D5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lastRenderedPageBreak/>
              <w:t xml:space="preserve">System cyfrowej konsolety fonicznej ze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spliterem</w:t>
            </w:r>
            <w:proofErr w:type="spellEnd"/>
          </w:p>
          <w:p w:rsidR="00E61D50" w:rsidRDefault="00E61D5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61D50" w:rsidRDefault="00E61D5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61D50" w:rsidRDefault="00E61D5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61D50" w:rsidRDefault="00E61D5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61D50" w:rsidRDefault="00E61D5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61D50" w:rsidRDefault="00E61D5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61D50" w:rsidRDefault="00E61D5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61D50" w:rsidRPr="00716FFB" w:rsidRDefault="00E61D5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42" w:type="dxa"/>
            <w:gridSpan w:val="3"/>
          </w:tcPr>
          <w:p w:rsidR="00F2701B" w:rsidRPr="00716FFB" w:rsidRDefault="00F2701B" w:rsidP="00F270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2701B" w:rsidRPr="00716FFB" w:rsidRDefault="00F2701B" w:rsidP="00F270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b/>
                <w:sz w:val="20"/>
                <w:szCs w:val="20"/>
              </w:rPr>
              <w:t>Kontroler cyfrowej konsolety fonicznej MON: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Cyfrowa konsola foniczna przeznaczona do realizacji dźwięku „na żywo”, Liczba kanałów jednoczesnego miksowania ≥48,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Liczba szyn wyjściowych ≥ 24, 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Liczba grup typu VCA ≥ 8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Liczba, długość i funkcje regulatorów suwakowych ≥ 18 o długości ≥ 10 cm w tym minimum jeden regulator „Master” dostępny niezależnie od wyboru warstwy, sceny i niezależnie od konfiguracji kontrolera 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enkoderów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, czułych na dotyk, sterowania parametrami w pojedynczym torze audio ≥ 7:  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340A48">
              <w:rPr>
                <w:rFonts w:ascii="Arial" w:hAnsi="Arial" w:cs="Arial"/>
                <w:sz w:val="20"/>
                <w:szCs w:val="20"/>
              </w:rPr>
              <w:t>enkoder</w:t>
            </w:r>
            <w:proofErr w:type="spellEnd"/>
            <w:r w:rsidR="00340A48">
              <w:rPr>
                <w:rFonts w:ascii="Arial" w:hAnsi="Arial" w:cs="Arial"/>
                <w:sz w:val="20"/>
                <w:szCs w:val="20"/>
              </w:rPr>
              <w:t xml:space="preserve"> wysterowania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 przedwzmacniacza (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gain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niezależne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enkodery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 procesorów dynamiki (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threshold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40A48">
              <w:rPr>
                <w:rFonts w:ascii="Arial" w:hAnsi="Arial" w:cs="Arial"/>
                <w:sz w:val="20"/>
                <w:szCs w:val="20"/>
              </w:rPr>
              <w:t>niezależ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ne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enkodery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 korekcji parametrycznej (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gain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freq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>, Q)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enkoder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 panoramy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enkoderów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 sterowania parametrami wewnętrznych procesorów efektów (np. pogłos,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delay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flanger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phaser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>) ≥ 4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Minimum jeden wbudowany kolorowy ekran o przekątnej ≥10”, umożliwiający kontrolę parametrów, 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Liczba wbudowanych procesorów efektowych ≥6, 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Liczba szyn monitorowych ≥2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Procesory sygnałowe dostępne na każdym z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kanałow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 wejściowych: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filtr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dolnozaporowy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filtr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górnozaporowy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EQ parametryczne czteropasmowe,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dwa niezależne procesor</w:t>
            </w:r>
            <w:r w:rsidR="00986208">
              <w:rPr>
                <w:rFonts w:ascii="Arial" w:hAnsi="Arial" w:cs="Arial"/>
                <w:sz w:val="20"/>
                <w:szCs w:val="20"/>
              </w:rPr>
              <w:t>y dynamiki (minimum bramka szumó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w/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deesser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, kompresor/limiter), 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linia o</w:t>
            </w:r>
            <w:r w:rsidR="008C483C">
              <w:rPr>
                <w:rFonts w:ascii="Arial" w:hAnsi="Arial" w:cs="Arial"/>
                <w:sz w:val="20"/>
                <w:szCs w:val="20"/>
              </w:rPr>
              <w:t>pó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źniająca (minimum 100 ms), insert,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direct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-out. </w:t>
            </w:r>
          </w:p>
          <w:p w:rsidR="00F2701B" w:rsidRPr="00716FFB" w:rsidRDefault="00F2701B" w:rsidP="00F2701B">
            <w:pPr>
              <w:spacing w:after="0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F2701B" w:rsidRPr="00716FFB" w:rsidRDefault="00F2701B" w:rsidP="00F270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b/>
                <w:sz w:val="20"/>
                <w:szCs w:val="20"/>
              </w:rPr>
              <w:t>Kontroler cyfrowej konsolety  fonicznej FOH: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Cyfrowa konsola foniczna przeznaczona do realizacji dźwięku „na żywo”,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Liczba kanałów jednoczesnego miksowania ≥64,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Liczba szyn wyjściowych ≥ 24, 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Liczba grup typu VCA ≥ 8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Liczba, długość i funkcje regulatorów suwakowych ≥ 28 o długości ≥ 10 cm w tym minimum jeden regulator „Master” dostępny niezależnie od wyboru warstwy, sceny i niezależnie od konfiguracji kontrolera 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enkoderów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, czułych na dotyk, sterowania parametrami w pojedynczym torze audio ≥ 7:  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E021A3">
              <w:rPr>
                <w:rFonts w:ascii="Arial" w:hAnsi="Arial" w:cs="Arial"/>
                <w:sz w:val="20"/>
                <w:szCs w:val="20"/>
              </w:rPr>
              <w:t>enkoder</w:t>
            </w:r>
            <w:proofErr w:type="spellEnd"/>
            <w:r w:rsidR="00E021A3">
              <w:rPr>
                <w:rFonts w:ascii="Arial" w:hAnsi="Arial" w:cs="Arial"/>
                <w:sz w:val="20"/>
                <w:szCs w:val="20"/>
              </w:rPr>
              <w:t xml:space="preserve"> wysterowania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 przedwzmacniacza (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gain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niezależne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enkodery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 procesorów dynamiki (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threshold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37C38">
              <w:rPr>
                <w:rFonts w:ascii="Arial" w:hAnsi="Arial" w:cs="Arial"/>
                <w:sz w:val="20"/>
                <w:szCs w:val="20"/>
              </w:rPr>
              <w:t>niezależ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ne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enkodery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 korekcji parametrycznej (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gain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freq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>, Q)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enkoder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 panoramy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enkoderów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 poziomów szyn wyjściowych ≥ 8 Liczba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enkoderów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 sterowania parametrami wewnętrznych procesorów efektów (np. pogłos,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delay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flanger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phaser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>) ≥ 4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Minimum jeden wbudowany kolorowy ekran o przekątnej ≥10”, umożliwiający kontrolę parametrów, 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Liczba wbudowanych procesorów efektowych ≥6, 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Liczba szyn monitorowych ≥ 2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Procesory sygnałowe dostępne na każdym z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kanałow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 wejściowych: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filtr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dolnozaporowy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filtr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górnozaporowy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EQ parametryczne czteropasmowe,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Dwa niezależne procesory dynamiki (minimum bramka szumów/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deesser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>, kompresor/limiter),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246AD">
              <w:rPr>
                <w:rFonts w:ascii="Arial" w:hAnsi="Arial" w:cs="Arial"/>
                <w:sz w:val="20"/>
                <w:szCs w:val="20"/>
              </w:rPr>
              <w:t>Linia opó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źniająca (minimum 100 ms), insert,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direct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-out. 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Redundantne zasilanie kontrolera (dwa zasilacze).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Porty komunikacji wielokanałowej umożliwiające podłączenie zewnętrznych modułów we/wy,</w:t>
            </w:r>
          </w:p>
          <w:p w:rsidR="00F2701B" w:rsidRPr="00716FFB" w:rsidRDefault="00F2701B" w:rsidP="00F270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2701B" w:rsidRPr="00716FFB" w:rsidRDefault="00F2701B" w:rsidP="00F270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b/>
                <w:sz w:val="20"/>
                <w:szCs w:val="20"/>
              </w:rPr>
              <w:t>Funkcje i parametry systemu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Możliwość podłączenia do sieci DANTE, za pośrednictwem wbudowanego lub zewnętrznego konwertera producenta zastosowanych cyfrowych konsolet fonicznych, Sterowanie poziomem wysterowania przedwzmacniaczy musi odbywać się bezpośrednio z kontrolera cyfrowej konsolety fonicznej FOH lub MON</w:t>
            </w:r>
          </w:p>
          <w:p w:rsidR="00F2701B" w:rsidRPr="00716FFB" w:rsidRDefault="00F2701B" w:rsidP="00F2701B">
            <w:pPr>
              <w:spacing w:after="0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Połączenie pomiędzy sterownikiem cyfrowej konsolety fonicznej a modułami wejść/wyjść należy zrealizować za pomocą sieci światłowodowej lub sieci strukturalnej poprzez cyfrowy protokół transmisji wielokanałowej o jakości nie gorszej niż 96kHz/24bit 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System należy dostarczyć wyposażony w następujące jednostki wejść/wyjść:</w:t>
            </w:r>
          </w:p>
          <w:p w:rsidR="00F2701B" w:rsidRPr="00716FFB" w:rsidRDefault="00F2701B" w:rsidP="00F270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b/>
                <w:sz w:val="20"/>
                <w:szCs w:val="20"/>
              </w:rPr>
              <w:t>Moduł wejść/wyjść I/O.1 instalowany w szafie teletechnicznej S.T.Z. 1.#1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nie mniej niż 16 wyjść AES/EBU (8 portów stereo) – 2 kanały FOH LR, </w:t>
            </w:r>
            <w:r w:rsidR="00170689">
              <w:rPr>
                <w:rFonts w:ascii="Arial" w:hAnsi="Arial" w:cs="Arial"/>
                <w:sz w:val="20"/>
                <w:szCs w:val="20"/>
              </w:rPr>
              <w:t>1 kanał SUB, 1 kanał FF, 8 kanałów monitorowych,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, 4 kanały wyprowadzone na panel przyłączeniowy w szafie teletechnicznej S.T.Z. 1.#1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nie mniej niż 16 wyjść liniowych – 8 kanałów dla systemu bezprzewodow</w:t>
            </w:r>
            <w:r w:rsidR="00170689">
              <w:rPr>
                <w:rFonts w:ascii="Arial" w:hAnsi="Arial" w:cs="Arial"/>
                <w:sz w:val="20"/>
                <w:szCs w:val="20"/>
              </w:rPr>
              <w:t>ego odsłuchu osobistego, 8 kanał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ów wyprowadzonych na panel przyłączeniowy w szafie teletechnicznej S.T.Z. 1.#1 nie mniej niż 16 wejść mikrofonowych - wyprowadzonych na panel przyłączeniowy w szafie teletechnicznej S.T.Z. 1.#1, 16 kanałów AES/EBU (8 portów stereofonicznych) – dla systemu mikrofonów bezprzewodowych (4 podłączone do urządzeń dostarczanych i 12 rezer</w:t>
            </w:r>
            <w:r w:rsidR="002659BD">
              <w:rPr>
                <w:rFonts w:ascii="Arial" w:hAnsi="Arial" w:cs="Arial"/>
                <w:sz w:val="20"/>
                <w:szCs w:val="20"/>
              </w:rPr>
              <w:t>w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owych na potrzeby przyszłej rozbudowy)</w:t>
            </w:r>
          </w:p>
          <w:p w:rsidR="00F2701B" w:rsidRPr="00716FFB" w:rsidRDefault="00F2701B" w:rsidP="00F270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b/>
                <w:sz w:val="20"/>
                <w:szCs w:val="20"/>
              </w:rPr>
              <w:t>2 mobilne moduły wejść mikrofonowych I/O.2 i I/O.3</w:t>
            </w:r>
            <w:r w:rsidRPr="00716FFB">
              <w:rPr>
                <w:rFonts w:ascii="Arial" w:hAnsi="Arial" w:cs="Arial"/>
                <w:sz w:val="20"/>
                <w:szCs w:val="20"/>
              </w:rPr>
              <w:t xml:space="preserve"> w skrzyniach transportowych typu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flight</w:t>
            </w:r>
            <w:proofErr w:type="spellEnd"/>
            <w:r w:rsidRPr="00716F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  <w:r w:rsidRPr="00716FFB">
              <w:rPr>
                <w:rFonts w:ascii="Arial" w:hAnsi="Arial" w:cs="Arial"/>
                <w:sz w:val="20"/>
                <w:szCs w:val="20"/>
              </w:rPr>
              <w:t xml:space="preserve">, wyposażone w nie mniej niż 24 wejścia mikrofonowe każdy, podłączane do paneli przyłączy na scenie, 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System należy dostarczyć wraz ze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spliterem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 sygnałów analogowych umożliwiającym podział na kolejne dwa odbiorniki, co najmniej 48 wejść sygnałowych XLR, na każdym kanale wejściowym oraz wyjściowym niezależny przełącznik odcięcia masy, nie mniej niż dwa złącza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wielopinowe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, montaż w szynie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, skrzynia transportowa typu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flight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; 1 x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Multicore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multipin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 – 48 x XLR, długość 3 m, 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System należy dostarczyć z kompletem okablowania mobilnego – 12 x kabel cat5 zakończony złączami typu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Ethercon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, osłona przewodu elastyczna dł. 3m oraz 4 x kabel cat5 zakończony złączami typu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Ethercon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>, osłona przewodu elastyczna dł. 10m</w:t>
            </w:r>
          </w:p>
          <w:p w:rsidR="00082454" w:rsidRPr="00716FFB" w:rsidRDefault="00082454" w:rsidP="00426E2B">
            <w:pPr>
              <w:pStyle w:val="Bezodstpw1"/>
              <w:numPr>
                <w:ilvl w:val="0"/>
                <w:numId w:val="5"/>
              </w:numPr>
              <w:spacing w:line="240" w:lineRule="auto"/>
              <w:ind w:left="176" w:hanging="21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2454" w:rsidRPr="00716FFB" w:rsidTr="00A30359">
        <w:trPr>
          <w:gridAfter w:val="1"/>
          <w:wAfter w:w="19" w:type="dxa"/>
          <w:trHeight w:val="2537"/>
        </w:trPr>
        <w:tc>
          <w:tcPr>
            <w:tcW w:w="675" w:type="dxa"/>
            <w:vAlign w:val="center"/>
          </w:tcPr>
          <w:p w:rsidR="00082454" w:rsidRPr="00716FFB" w:rsidRDefault="00F2701B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985" w:type="dxa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Skrzynia transportowa – CASE kontrolera cyfrowej konsolety fonicznej MON</w:t>
            </w:r>
          </w:p>
        </w:tc>
        <w:tc>
          <w:tcPr>
            <w:tcW w:w="711" w:type="dxa"/>
            <w:gridSpan w:val="2"/>
            <w:vAlign w:val="center"/>
          </w:tcPr>
          <w:p w:rsidR="00082454" w:rsidRPr="00716FFB" w:rsidRDefault="00082454" w:rsidP="00F2701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3" w:type="dxa"/>
            <w:gridSpan w:val="2"/>
          </w:tcPr>
          <w:p w:rsidR="00F2701B" w:rsidRPr="00716FFB" w:rsidRDefault="00F2701B" w:rsidP="00F270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Skrzynia transportowa – CASE kontrolera cyfrowej konsolety fonicznej MON</w:t>
            </w:r>
          </w:p>
          <w:p w:rsidR="00F2701B" w:rsidRPr="00716FFB" w:rsidRDefault="00F2701B" w:rsidP="00F270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1 sztuka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Typu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flight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 mieszcząca kontroler MON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Wyposażona w: koła 100 mm, 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Zamki motylkowe, 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Przestrzeń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dockhouse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Szufladę 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Miejsce na zamontowanie dodatkowego procesora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 1U 19” pod sterownikiem</w:t>
            </w:r>
          </w:p>
          <w:p w:rsidR="00082454" w:rsidRPr="00716FFB" w:rsidRDefault="00082454" w:rsidP="00D92B8F">
            <w:pPr>
              <w:pStyle w:val="Bezodstpw1"/>
              <w:spacing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54" w:rsidRPr="00716FFB" w:rsidTr="00A30359">
        <w:trPr>
          <w:gridAfter w:val="1"/>
          <w:wAfter w:w="19" w:type="dxa"/>
          <w:trHeight w:val="1970"/>
        </w:trPr>
        <w:tc>
          <w:tcPr>
            <w:tcW w:w="675" w:type="dxa"/>
            <w:vAlign w:val="center"/>
          </w:tcPr>
          <w:p w:rsidR="00082454" w:rsidRPr="00716FFB" w:rsidRDefault="00F2701B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985" w:type="dxa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Skrzynia transportowa – CASE kontrolera cyfrowej konsolety fonicznej FOH</w:t>
            </w:r>
          </w:p>
        </w:tc>
        <w:tc>
          <w:tcPr>
            <w:tcW w:w="711" w:type="dxa"/>
            <w:gridSpan w:val="2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3" w:type="dxa"/>
            <w:gridSpan w:val="2"/>
          </w:tcPr>
          <w:p w:rsidR="00F2701B" w:rsidRPr="00716FFB" w:rsidRDefault="00F2701B" w:rsidP="00F270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Skrzynia transportowa – CASE kontrolera cyfrowej konsolety fonicznej FOH</w:t>
            </w:r>
          </w:p>
          <w:p w:rsidR="00F2701B" w:rsidRPr="00716FFB" w:rsidRDefault="00F2701B" w:rsidP="00F270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1 sztuka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Typu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flight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 mieszczące FOH, 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Wyposażona w: koła 100 mm, 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zamki motylkowe, 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przestrzeń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dockhouse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>Szufladę</w:t>
            </w:r>
          </w:p>
          <w:p w:rsidR="00F2701B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Miejsce na zamontowanie dodatkowego procesora </w:t>
            </w:r>
            <w:proofErr w:type="spellStart"/>
            <w:r w:rsidR="00F2701B" w:rsidRPr="00716FFB"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 w:rsidR="00F2701B" w:rsidRPr="00716FFB">
              <w:rPr>
                <w:rFonts w:ascii="Arial" w:hAnsi="Arial" w:cs="Arial"/>
                <w:sz w:val="20"/>
                <w:szCs w:val="20"/>
              </w:rPr>
              <w:t xml:space="preserve"> 1U 19” pod sterownikiem</w:t>
            </w:r>
          </w:p>
          <w:p w:rsidR="00082454" w:rsidRPr="00716FFB" w:rsidRDefault="00082454" w:rsidP="00D92B8F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54" w:rsidRPr="00716FFB" w:rsidTr="00A30359">
        <w:trPr>
          <w:gridAfter w:val="1"/>
          <w:wAfter w:w="19" w:type="dxa"/>
          <w:trHeight w:val="3633"/>
        </w:trPr>
        <w:tc>
          <w:tcPr>
            <w:tcW w:w="675" w:type="dxa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lastRenderedPageBreak/>
              <w:t>4.1</w:t>
            </w:r>
          </w:p>
        </w:tc>
        <w:tc>
          <w:tcPr>
            <w:tcW w:w="1985" w:type="dxa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Bezprzewodowy zestaw stereo odsłuchu osobistego</w:t>
            </w:r>
          </w:p>
        </w:tc>
        <w:tc>
          <w:tcPr>
            <w:tcW w:w="711" w:type="dxa"/>
            <w:gridSpan w:val="2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23" w:type="dxa"/>
            <w:gridSpan w:val="2"/>
          </w:tcPr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Pasmo przenoszenia min. 25 </w:t>
            </w:r>
            <w:proofErr w:type="spellStart"/>
            <w:r w:rsidR="00600CE8" w:rsidRPr="00716FFB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 – 15 kHz, szerokość podpasma roboczego nośnej &gt; 40 MHz. </w:t>
            </w:r>
          </w:p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Moc nadawcza regulowana 10 </w:t>
            </w:r>
            <w:proofErr w:type="spellStart"/>
            <w:r w:rsidR="00600CE8" w:rsidRPr="00716FFB">
              <w:rPr>
                <w:rFonts w:ascii="Arial" w:hAnsi="Arial" w:cs="Arial"/>
                <w:sz w:val="20"/>
                <w:szCs w:val="20"/>
              </w:rPr>
              <w:t>mW</w:t>
            </w:r>
            <w:proofErr w:type="spellEnd"/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 – 30 </w:t>
            </w:r>
            <w:proofErr w:type="spellStart"/>
            <w:r w:rsidR="00600CE8" w:rsidRPr="00716FFB">
              <w:rPr>
                <w:rFonts w:ascii="Arial" w:hAnsi="Arial" w:cs="Arial"/>
                <w:sz w:val="20"/>
                <w:szCs w:val="20"/>
              </w:rPr>
              <w:t>mW</w:t>
            </w:r>
            <w:proofErr w:type="spellEnd"/>
            <w:r w:rsidR="00600CE8" w:rsidRPr="00716F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Funkcje: Port Ethernet do podłączenia komputera do kontroli pracy i sterowania wielokanałowym systemem monitorowym, </w:t>
            </w:r>
          </w:p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>Czytelne</w:t>
            </w:r>
            <w:r w:rsidR="0012455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 podświetlane wyświetlacze, </w:t>
            </w:r>
          </w:p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>Sygnalizacja przesterowania nadajnika zmianą koloru wyświetlacza np. na czerwony</w:t>
            </w:r>
          </w:p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>Odbiornik ze skanowaniem pasma dla wyszukiwania wolnych częstotliwości transmisyjnych</w:t>
            </w:r>
          </w:p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>Dwukierunkowa synchronizacja nadajnika z odbiornikiem portem podczerwieni w zakresie: przekazania z odbiornika do nadajników wolnych częstotliwości transmisyjnych</w:t>
            </w:r>
          </w:p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>Możliwość zapisania w nadajniku parametrów pracy odbiornika i przekazania tych parametrów przy synchronizacji.</w:t>
            </w:r>
          </w:p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Minimum czterostopniowy wskaźnik naładowania baterii w odbiorniku. </w:t>
            </w:r>
          </w:p>
          <w:p w:rsidR="00082454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>W zestawie słuchawki douszne o impedancji 32 Ohm, o paśmie przenoszenia nie gorszym niż 40 Hz-20kHz i z czułością nie mniejszą niż 118dB.</w:t>
            </w:r>
          </w:p>
          <w:p w:rsidR="001C09F9" w:rsidRPr="00716FFB" w:rsidRDefault="001C09F9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820" w:rsidRPr="00716FFB" w:rsidTr="00A30359">
        <w:trPr>
          <w:gridAfter w:val="1"/>
          <w:wAfter w:w="19" w:type="dxa"/>
          <w:trHeight w:val="686"/>
        </w:trPr>
        <w:tc>
          <w:tcPr>
            <w:tcW w:w="675" w:type="dxa"/>
            <w:vAlign w:val="center"/>
          </w:tcPr>
          <w:p w:rsidR="00F25820" w:rsidRPr="00716FFB" w:rsidRDefault="00F2582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1985" w:type="dxa"/>
            <w:vAlign w:val="center"/>
          </w:tcPr>
          <w:p w:rsidR="00F25820" w:rsidRPr="00716FFB" w:rsidRDefault="00F2582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Anteny do bezprzewodowego odsłuchu osobistego</w:t>
            </w:r>
          </w:p>
        </w:tc>
        <w:tc>
          <w:tcPr>
            <w:tcW w:w="711" w:type="dxa"/>
            <w:gridSpan w:val="2"/>
            <w:vAlign w:val="center"/>
          </w:tcPr>
          <w:p w:rsidR="00F25820" w:rsidRPr="00716FFB" w:rsidRDefault="00F2582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3" w:type="dxa"/>
            <w:gridSpan w:val="2"/>
          </w:tcPr>
          <w:p w:rsidR="00F25820" w:rsidRDefault="00F25820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25820" w:rsidRPr="00716FFB" w:rsidRDefault="00F25820" w:rsidP="00F25820">
            <w:pPr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Zestaw składający się z kombajnera dla minimum czterech nadajników bezprzewodowego odsłuchu osobistego oraz anteny kierunkowej</w:t>
            </w:r>
            <w:r w:rsidR="00560473">
              <w:rPr>
                <w:rFonts w:ascii="Arial" w:hAnsi="Arial" w:cs="Arial"/>
                <w:sz w:val="20"/>
                <w:szCs w:val="20"/>
              </w:rPr>
              <w:t xml:space="preserve"> wraz z okablowaniem </w:t>
            </w:r>
            <w:r w:rsidRPr="00716FFB">
              <w:rPr>
                <w:rFonts w:ascii="Arial" w:hAnsi="Arial" w:cs="Arial"/>
                <w:sz w:val="20"/>
                <w:szCs w:val="20"/>
              </w:rPr>
              <w:t xml:space="preserve">: częstotliwość pracy zgodna z oferowanym systemem bezprzewodowym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FFB">
              <w:rPr>
                <w:rFonts w:ascii="Arial" w:hAnsi="Arial" w:cs="Arial"/>
                <w:sz w:val="20"/>
                <w:szCs w:val="20"/>
              </w:rPr>
              <w:t xml:space="preserve">impedancja 50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ohm</w:t>
            </w:r>
            <w:proofErr w:type="spellEnd"/>
            <w:r w:rsidRPr="00716F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25820" w:rsidRDefault="00F25820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25820" w:rsidRPr="00716FFB" w:rsidRDefault="00F25820" w:rsidP="00716FFB">
            <w:pPr>
              <w:pStyle w:val="Bezodstpw1"/>
              <w:spacing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820" w:rsidRPr="00716FFB" w:rsidTr="00A30359">
        <w:trPr>
          <w:gridAfter w:val="1"/>
          <w:wAfter w:w="19" w:type="dxa"/>
          <w:trHeight w:val="637"/>
        </w:trPr>
        <w:tc>
          <w:tcPr>
            <w:tcW w:w="675" w:type="dxa"/>
            <w:vAlign w:val="center"/>
          </w:tcPr>
          <w:p w:rsidR="00F25820" w:rsidRPr="00716FFB" w:rsidRDefault="00F2582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1985" w:type="dxa"/>
            <w:vAlign w:val="center"/>
          </w:tcPr>
          <w:p w:rsidR="00F25820" w:rsidRPr="00716FFB" w:rsidRDefault="00F2582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Interface sieciowy</w:t>
            </w:r>
          </w:p>
        </w:tc>
        <w:tc>
          <w:tcPr>
            <w:tcW w:w="711" w:type="dxa"/>
            <w:gridSpan w:val="2"/>
            <w:vAlign w:val="center"/>
          </w:tcPr>
          <w:p w:rsidR="00F25820" w:rsidRPr="00716FFB" w:rsidRDefault="00F2582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3" w:type="dxa"/>
            <w:gridSpan w:val="2"/>
          </w:tcPr>
          <w:p w:rsidR="001C09F9" w:rsidRDefault="00F25820" w:rsidP="00F25820">
            <w:pPr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Do odbiorników mikrofonów bezprzewodowych i nadajników bezprzewodowego odsłuchu osobistego, </w:t>
            </w:r>
          </w:p>
          <w:p w:rsidR="00F25820" w:rsidRPr="00716FFB" w:rsidRDefault="001C09F9" w:rsidP="00F2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</w:t>
            </w:r>
            <w:r w:rsidR="00F25820" w:rsidRPr="00716FFB">
              <w:rPr>
                <w:rFonts w:ascii="Arial" w:hAnsi="Arial" w:cs="Arial"/>
                <w:sz w:val="20"/>
                <w:szCs w:val="20"/>
              </w:rPr>
              <w:t>e mniej niż 8 portów</w:t>
            </w:r>
          </w:p>
          <w:p w:rsidR="00F25820" w:rsidRDefault="00F25820" w:rsidP="00716FFB">
            <w:pPr>
              <w:pStyle w:val="Bezodstpw1"/>
              <w:spacing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54" w:rsidRPr="00716FFB" w:rsidTr="00A30359">
        <w:trPr>
          <w:gridAfter w:val="1"/>
          <w:wAfter w:w="19" w:type="dxa"/>
        </w:trPr>
        <w:tc>
          <w:tcPr>
            <w:tcW w:w="675" w:type="dxa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1985" w:type="dxa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Odbiornik mikrofonu bezprzewodowego </w:t>
            </w:r>
          </w:p>
        </w:tc>
        <w:tc>
          <w:tcPr>
            <w:tcW w:w="711" w:type="dxa"/>
            <w:gridSpan w:val="2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23" w:type="dxa"/>
            <w:gridSpan w:val="2"/>
          </w:tcPr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>Nie mniej niż dwa kanały w jednej obudowie</w:t>
            </w:r>
          </w:p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>Praca w technologii: dwuantenowa różn</w:t>
            </w:r>
            <w:r w:rsidR="003D0B8E">
              <w:rPr>
                <w:rFonts w:ascii="Arial" w:hAnsi="Arial" w:cs="Arial"/>
                <w:sz w:val="20"/>
                <w:szCs w:val="20"/>
              </w:rPr>
              <w:t>i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cowa, </w:t>
            </w:r>
          </w:p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funkcja skanowania pasma z wyszukiwaniem wolnego pasma,  </w:t>
            </w:r>
          </w:p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>Zniekształcenia nie większe niż 0,5%,</w:t>
            </w:r>
          </w:p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Zakres częstotliwości transmisyjnych UHF poniżej 694 MHz, </w:t>
            </w:r>
          </w:p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>Zakres zmian częstotliwości transmisyjnej ≥ 200MHz,</w:t>
            </w:r>
          </w:p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Skok przestrajania 25 kHz., </w:t>
            </w:r>
          </w:p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Pasmo przenoszenia nie mniejsze niż 40Hz – 18kHz, </w:t>
            </w:r>
          </w:p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Stosunek sygnału do szumu nie gorszy niż 110dB(A), port Ethernet do komputerowego sterowania i kontroli pracy systemu, </w:t>
            </w:r>
          </w:p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Wyjście symetryczne XLR, </w:t>
            </w:r>
          </w:p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Wyjście cyfrowe AES/EBU, </w:t>
            </w:r>
          </w:p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Gniazdo słuchawkowe, </w:t>
            </w:r>
          </w:p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>Metalowa obudowa,</w:t>
            </w:r>
          </w:p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Wbudowany </w:t>
            </w:r>
            <w:proofErr w:type="spellStart"/>
            <w:r w:rsidR="00600CE8" w:rsidRPr="00716FFB">
              <w:rPr>
                <w:rFonts w:ascii="Arial" w:hAnsi="Arial" w:cs="Arial"/>
                <w:sz w:val="20"/>
                <w:szCs w:val="20"/>
              </w:rPr>
              <w:t>spliter</w:t>
            </w:r>
            <w:proofErr w:type="spellEnd"/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 antenowy umożliwiający podanie sygnału antenowego do kolejnego odbiornika</w:t>
            </w:r>
          </w:p>
          <w:p w:rsidR="00600CE8" w:rsidRPr="00716FFB" w:rsidRDefault="00600CE8" w:rsidP="00600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Uwaga. Zamawiający dopuszcza zastosowanie zewnętrznego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splitera</w:t>
            </w:r>
            <w:proofErr w:type="spellEnd"/>
            <w:r w:rsidRPr="00716FFB">
              <w:rPr>
                <w:rFonts w:ascii="Arial" w:hAnsi="Arial" w:cs="Arial"/>
                <w:sz w:val="20"/>
                <w:szCs w:val="20"/>
              </w:rPr>
              <w:t xml:space="preserve"> antenowego</w:t>
            </w:r>
          </w:p>
          <w:p w:rsidR="00082454" w:rsidRPr="00716FFB" w:rsidRDefault="00082454" w:rsidP="00600CE8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54" w:rsidRPr="00716FFB" w:rsidTr="00A30359">
        <w:trPr>
          <w:gridAfter w:val="1"/>
          <w:wAfter w:w="19" w:type="dxa"/>
          <w:trHeight w:val="2076"/>
        </w:trPr>
        <w:tc>
          <w:tcPr>
            <w:tcW w:w="675" w:type="dxa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lastRenderedPageBreak/>
              <w:t>5.2</w:t>
            </w:r>
          </w:p>
        </w:tc>
        <w:tc>
          <w:tcPr>
            <w:tcW w:w="1985" w:type="dxa"/>
            <w:vAlign w:val="center"/>
          </w:tcPr>
          <w:p w:rsidR="00082454" w:rsidRPr="00716FFB" w:rsidRDefault="00082454" w:rsidP="002B7631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Nadajnik mikrofonu bezprzewodowego do ręki</w:t>
            </w:r>
          </w:p>
        </w:tc>
        <w:tc>
          <w:tcPr>
            <w:tcW w:w="711" w:type="dxa"/>
            <w:gridSpan w:val="2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23" w:type="dxa"/>
            <w:gridSpan w:val="2"/>
          </w:tcPr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>Współpracujący z odbiornikiem opisanym powyżej</w:t>
            </w:r>
          </w:p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C5D33">
              <w:rPr>
                <w:rFonts w:ascii="Arial" w:hAnsi="Arial" w:cs="Arial"/>
                <w:sz w:val="20"/>
                <w:szCs w:val="20"/>
              </w:rPr>
              <w:t>Transmisja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 w paśmie UHF poniżej 694 MHz, </w:t>
            </w:r>
          </w:p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>Zakres zmian częstotliwości transmisyjnej ≥ 200MHz</w:t>
            </w:r>
          </w:p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Moc nadawcza 10 </w:t>
            </w:r>
            <w:proofErr w:type="spellStart"/>
            <w:r w:rsidR="00600CE8" w:rsidRPr="00716FFB">
              <w:rPr>
                <w:rFonts w:ascii="Arial" w:hAnsi="Arial" w:cs="Arial"/>
                <w:sz w:val="20"/>
                <w:szCs w:val="20"/>
              </w:rPr>
              <w:t>mW</w:t>
            </w:r>
            <w:proofErr w:type="spellEnd"/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 lub w 40mW ±10 </w:t>
            </w:r>
            <w:proofErr w:type="spellStart"/>
            <w:r w:rsidR="00600CE8" w:rsidRPr="00716FFB">
              <w:rPr>
                <w:rFonts w:ascii="Arial" w:hAnsi="Arial" w:cs="Arial"/>
                <w:sz w:val="20"/>
                <w:szCs w:val="20"/>
              </w:rPr>
              <w:t>mW</w:t>
            </w:r>
            <w:proofErr w:type="spellEnd"/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>Pasmo przen</w:t>
            </w:r>
            <w:r w:rsidR="003C5D33">
              <w:rPr>
                <w:rFonts w:ascii="Arial" w:hAnsi="Arial" w:cs="Arial"/>
                <w:sz w:val="20"/>
                <w:szCs w:val="20"/>
              </w:rPr>
              <w:t xml:space="preserve">oszenia nie mniejsze niż 50 </w:t>
            </w:r>
            <w:proofErr w:type="spellStart"/>
            <w:r w:rsidR="003C5D33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="003C5D33">
              <w:rPr>
                <w:rFonts w:ascii="Arial" w:hAnsi="Arial" w:cs="Arial"/>
                <w:sz w:val="20"/>
                <w:szCs w:val="20"/>
              </w:rPr>
              <w:t xml:space="preserve">  do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 18 kHz ±3dB, </w:t>
            </w:r>
          </w:p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Wyświetlacz pokazujący: stan baterii, częstotliwość pracy, </w:t>
            </w:r>
          </w:p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>metalowa obudowa</w:t>
            </w:r>
          </w:p>
          <w:p w:rsidR="00082454" w:rsidRPr="00716FFB" w:rsidRDefault="00082454" w:rsidP="003C5D33">
            <w:pPr>
              <w:pStyle w:val="Bezodstpw1"/>
              <w:spacing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54" w:rsidRPr="00716FFB" w:rsidTr="00A30359">
        <w:trPr>
          <w:gridAfter w:val="1"/>
          <w:wAfter w:w="19" w:type="dxa"/>
          <w:trHeight w:val="804"/>
        </w:trPr>
        <w:tc>
          <w:tcPr>
            <w:tcW w:w="675" w:type="dxa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1985" w:type="dxa"/>
            <w:vAlign w:val="center"/>
          </w:tcPr>
          <w:p w:rsidR="00082454" w:rsidRPr="00716FFB" w:rsidRDefault="00082454" w:rsidP="002B7631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  <w:lang w:eastAsia="pl-PL"/>
              </w:rPr>
              <w:t>Kapsuła  nadajnika mikrofonu bezprzewodowego</w:t>
            </w:r>
          </w:p>
        </w:tc>
        <w:tc>
          <w:tcPr>
            <w:tcW w:w="711" w:type="dxa"/>
            <w:gridSpan w:val="2"/>
            <w:vAlign w:val="center"/>
          </w:tcPr>
          <w:p w:rsidR="00082454" w:rsidRPr="00716FFB" w:rsidRDefault="00CD5CF2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23" w:type="dxa"/>
            <w:gridSpan w:val="2"/>
          </w:tcPr>
          <w:p w:rsidR="00600CE8" w:rsidRPr="00716FFB" w:rsidRDefault="00600CE8" w:rsidP="00600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>Kapsuła pojemnościowa lub dynamiczna</w:t>
            </w:r>
          </w:p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Charakterystyka kierunkowości </w:t>
            </w:r>
            <w:proofErr w:type="spellStart"/>
            <w:r w:rsidR="00600CE8" w:rsidRPr="00716FFB">
              <w:rPr>
                <w:rFonts w:ascii="Arial" w:hAnsi="Arial" w:cs="Arial"/>
                <w:sz w:val="20"/>
                <w:szCs w:val="20"/>
              </w:rPr>
              <w:t>kardioidalna</w:t>
            </w:r>
            <w:proofErr w:type="spellEnd"/>
          </w:p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Maksymalny poziom ciśnienia dźwięku nie mniejszy niż 150 </w:t>
            </w:r>
            <w:proofErr w:type="spellStart"/>
            <w:r w:rsidR="00600CE8" w:rsidRPr="00716FFB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  <w:p w:rsidR="00082454" w:rsidRPr="00716FFB" w:rsidRDefault="00082454" w:rsidP="00600CE8">
            <w:pPr>
              <w:pStyle w:val="Bezodstpw1"/>
              <w:spacing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54" w:rsidRPr="00716FFB" w:rsidTr="00A30359">
        <w:trPr>
          <w:gridAfter w:val="1"/>
          <w:wAfter w:w="19" w:type="dxa"/>
          <w:trHeight w:val="2962"/>
        </w:trPr>
        <w:tc>
          <w:tcPr>
            <w:tcW w:w="675" w:type="dxa"/>
            <w:vAlign w:val="center"/>
          </w:tcPr>
          <w:p w:rsidR="00082454" w:rsidRPr="00716FFB" w:rsidRDefault="00082454" w:rsidP="00426E2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lastRenderedPageBreak/>
              <w:t>5.4</w:t>
            </w:r>
          </w:p>
        </w:tc>
        <w:tc>
          <w:tcPr>
            <w:tcW w:w="1985" w:type="dxa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Nadajnik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napaskowy</w:t>
            </w:r>
            <w:proofErr w:type="spellEnd"/>
            <w:r w:rsidRPr="00716FFB">
              <w:rPr>
                <w:rFonts w:ascii="Arial" w:hAnsi="Arial" w:cs="Arial"/>
                <w:sz w:val="20"/>
                <w:szCs w:val="20"/>
              </w:rPr>
              <w:t xml:space="preserve"> mikrofonu bezprzewodowego</w:t>
            </w:r>
          </w:p>
        </w:tc>
        <w:tc>
          <w:tcPr>
            <w:tcW w:w="711" w:type="dxa"/>
            <w:gridSpan w:val="2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23" w:type="dxa"/>
            <w:gridSpan w:val="2"/>
          </w:tcPr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Nadajnik </w:t>
            </w:r>
            <w:proofErr w:type="spellStart"/>
            <w:r w:rsidR="00600CE8" w:rsidRPr="00716FFB">
              <w:rPr>
                <w:rFonts w:ascii="Arial" w:hAnsi="Arial" w:cs="Arial"/>
                <w:sz w:val="20"/>
                <w:szCs w:val="20"/>
              </w:rPr>
              <w:t>napaskowy</w:t>
            </w:r>
            <w:proofErr w:type="spellEnd"/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 współpracujący z odbiornikiem opisanym powyżej, </w:t>
            </w:r>
          </w:p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C5D33">
              <w:rPr>
                <w:rFonts w:ascii="Arial" w:hAnsi="Arial" w:cs="Arial"/>
                <w:sz w:val="20"/>
                <w:szCs w:val="20"/>
              </w:rPr>
              <w:t xml:space="preserve">Transmisja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>w paśmie UHF poniżej 694 MHz,</w:t>
            </w:r>
          </w:p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>Zakres zmian częstotliwości transmisyjnej ≥ 200MHz</w:t>
            </w:r>
          </w:p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Moc nadawcza min. 10 </w:t>
            </w:r>
            <w:proofErr w:type="spellStart"/>
            <w:r w:rsidR="00600CE8" w:rsidRPr="00716FFB">
              <w:rPr>
                <w:rFonts w:ascii="Arial" w:hAnsi="Arial" w:cs="Arial"/>
                <w:sz w:val="20"/>
                <w:szCs w:val="20"/>
              </w:rPr>
              <w:t>mW</w:t>
            </w:r>
            <w:proofErr w:type="spellEnd"/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 lub w 40mW ±10 </w:t>
            </w:r>
            <w:proofErr w:type="spellStart"/>
            <w:r w:rsidR="00600CE8" w:rsidRPr="00716FFB">
              <w:rPr>
                <w:rFonts w:ascii="Arial" w:hAnsi="Arial" w:cs="Arial"/>
                <w:sz w:val="20"/>
                <w:szCs w:val="20"/>
              </w:rPr>
              <w:t>mW</w:t>
            </w:r>
            <w:proofErr w:type="spellEnd"/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W zestawie mikrofon nagłowny: </w:t>
            </w:r>
          </w:p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dookólna charakterystyka kierunkowości, </w:t>
            </w:r>
          </w:p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>Pasmo przeno</w:t>
            </w:r>
            <w:r w:rsidR="003C5D33">
              <w:rPr>
                <w:rFonts w:ascii="Arial" w:hAnsi="Arial" w:cs="Arial"/>
                <w:sz w:val="20"/>
                <w:szCs w:val="20"/>
              </w:rPr>
              <w:t xml:space="preserve">szenia nie mniejsze niż 50 </w:t>
            </w:r>
            <w:proofErr w:type="spellStart"/>
            <w:r w:rsidR="003C5D33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="003C5D33">
              <w:rPr>
                <w:rFonts w:ascii="Arial" w:hAnsi="Arial" w:cs="Arial"/>
                <w:sz w:val="20"/>
                <w:szCs w:val="20"/>
              </w:rPr>
              <w:t xml:space="preserve">  do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>15 kHz,</w:t>
            </w:r>
          </w:p>
          <w:p w:rsidR="00082454" w:rsidRPr="00716FFB" w:rsidRDefault="00082454" w:rsidP="00716FFB">
            <w:pPr>
              <w:pStyle w:val="Bezodstpw1"/>
              <w:spacing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54" w:rsidRPr="00716FFB" w:rsidTr="00A30359">
        <w:trPr>
          <w:gridAfter w:val="1"/>
          <w:wAfter w:w="19" w:type="dxa"/>
          <w:trHeight w:val="2125"/>
        </w:trPr>
        <w:tc>
          <w:tcPr>
            <w:tcW w:w="675" w:type="dxa"/>
            <w:vAlign w:val="center"/>
          </w:tcPr>
          <w:p w:rsidR="00082454" w:rsidRPr="00716FFB" w:rsidRDefault="00082454" w:rsidP="00426E2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1985" w:type="dxa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Mikrofon nagłowny</w:t>
            </w:r>
          </w:p>
        </w:tc>
        <w:tc>
          <w:tcPr>
            <w:tcW w:w="711" w:type="dxa"/>
            <w:gridSpan w:val="2"/>
            <w:vAlign w:val="center"/>
          </w:tcPr>
          <w:p w:rsidR="00082454" w:rsidRPr="00716FFB" w:rsidRDefault="00CD5CF2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23" w:type="dxa"/>
            <w:gridSpan w:val="2"/>
          </w:tcPr>
          <w:p w:rsidR="00600CE8" w:rsidRPr="00716FFB" w:rsidRDefault="00600CE8" w:rsidP="00600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skuteczność nie mniejsza niż 4mV/1Pa, </w:t>
            </w:r>
          </w:p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maksymalny poziom ciśnienia akustycznego nie mniejszy niż 125 </w:t>
            </w:r>
            <w:proofErr w:type="spellStart"/>
            <w:r w:rsidR="00600CE8" w:rsidRPr="00716FFB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 SPL, </w:t>
            </w:r>
          </w:p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szumy własne nie większe niż 35 </w:t>
            </w:r>
            <w:proofErr w:type="spellStart"/>
            <w:r w:rsidR="00600CE8" w:rsidRPr="00716FFB">
              <w:rPr>
                <w:rFonts w:ascii="Arial" w:hAnsi="Arial" w:cs="Arial"/>
                <w:sz w:val="20"/>
                <w:szCs w:val="20"/>
              </w:rPr>
              <w:t>dBA</w:t>
            </w:r>
            <w:proofErr w:type="spellEnd"/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zakres dynamiki nie mniejszy niż 90 </w:t>
            </w:r>
            <w:proofErr w:type="spellStart"/>
            <w:r w:rsidR="00600CE8" w:rsidRPr="00716FFB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>kolor cielisty/beżowy,</w:t>
            </w:r>
          </w:p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>kabel długości nie mniejszej niż 1,2 m</w:t>
            </w:r>
          </w:p>
          <w:p w:rsidR="00082454" w:rsidRPr="00716FFB" w:rsidRDefault="00082454" w:rsidP="00716FFB">
            <w:pPr>
              <w:pStyle w:val="Bezodstpw1"/>
              <w:spacing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54" w:rsidRPr="00716FFB" w:rsidTr="00A30359">
        <w:trPr>
          <w:gridAfter w:val="1"/>
          <w:wAfter w:w="19" w:type="dxa"/>
          <w:trHeight w:val="255"/>
        </w:trPr>
        <w:tc>
          <w:tcPr>
            <w:tcW w:w="675" w:type="dxa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1985" w:type="dxa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Anteny do mikrofonów bezprzewodowych</w:t>
            </w:r>
          </w:p>
        </w:tc>
        <w:tc>
          <w:tcPr>
            <w:tcW w:w="711" w:type="dxa"/>
            <w:gridSpan w:val="2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23" w:type="dxa"/>
            <w:gridSpan w:val="2"/>
          </w:tcPr>
          <w:p w:rsidR="00600CE8" w:rsidRPr="00716FFB" w:rsidRDefault="00600CE8" w:rsidP="00600CE8">
            <w:pPr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Zestaw składający się z dwóch anten kierunko</w:t>
            </w:r>
            <w:r w:rsidR="003C5D33">
              <w:rPr>
                <w:rFonts w:ascii="Arial" w:hAnsi="Arial" w:cs="Arial"/>
                <w:sz w:val="20"/>
                <w:szCs w:val="20"/>
              </w:rPr>
              <w:t>wych</w:t>
            </w:r>
            <w:r w:rsidR="00C37FB4" w:rsidRPr="00C37FB4">
              <w:rPr>
                <w:rFonts w:ascii="Arial" w:hAnsi="Arial" w:cs="Arial"/>
                <w:sz w:val="20"/>
                <w:szCs w:val="20"/>
              </w:rPr>
              <w:t xml:space="preserve"> ora</w:t>
            </w:r>
            <w:r w:rsidR="00C37FB4">
              <w:rPr>
                <w:rFonts w:ascii="Arial" w:hAnsi="Arial" w:cs="Arial"/>
                <w:sz w:val="20"/>
                <w:szCs w:val="20"/>
              </w:rPr>
              <w:t xml:space="preserve">z kabli antenowych </w:t>
            </w:r>
            <w:r w:rsidR="003C5D33">
              <w:rPr>
                <w:rFonts w:ascii="Arial" w:hAnsi="Arial" w:cs="Arial"/>
                <w:sz w:val="20"/>
                <w:szCs w:val="20"/>
              </w:rPr>
              <w:t>: częstotliwość pracy zgodna</w:t>
            </w:r>
            <w:r w:rsidRPr="00716FFB">
              <w:rPr>
                <w:rFonts w:ascii="Arial" w:hAnsi="Arial" w:cs="Arial"/>
                <w:sz w:val="20"/>
                <w:szCs w:val="20"/>
              </w:rPr>
              <w:t xml:space="preserve"> z oferowanym systemem bezprzewodowym, impedancja 50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ohm</w:t>
            </w:r>
            <w:proofErr w:type="spellEnd"/>
            <w:r w:rsidRPr="00716FFB">
              <w:rPr>
                <w:rFonts w:ascii="Arial" w:hAnsi="Arial" w:cs="Arial"/>
                <w:sz w:val="20"/>
                <w:szCs w:val="20"/>
              </w:rPr>
              <w:t>.,</w:t>
            </w:r>
            <w:r w:rsidR="004D3A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820" w:rsidRPr="00716FFB" w:rsidTr="00F25820">
        <w:trPr>
          <w:gridAfter w:val="2"/>
          <w:wAfter w:w="37" w:type="dxa"/>
          <w:trHeight w:val="939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25820" w:rsidRPr="00716FFB" w:rsidRDefault="00F2582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25820" w:rsidRPr="00716FFB" w:rsidRDefault="00F25820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  <w:vAlign w:val="center"/>
          </w:tcPr>
          <w:p w:rsidR="00F25820" w:rsidRPr="00716FFB" w:rsidRDefault="00F25820" w:rsidP="00F25820">
            <w:pPr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Akumulator i ładowarka –</w:t>
            </w:r>
            <w:r w:rsidR="001511AD">
              <w:rPr>
                <w:rFonts w:ascii="Arial" w:hAnsi="Arial" w:cs="Arial"/>
                <w:sz w:val="20"/>
                <w:szCs w:val="20"/>
              </w:rPr>
              <w:t xml:space="preserve"> komplet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F25820" w:rsidRPr="00716FFB" w:rsidRDefault="00F25820" w:rsidP="00F25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05" w:type="dxa"/>
            <w:tcBorders>
              <w:bottom w:val="single" w:sz="4" w:space="0" w:color="auto"/>
            </w:tcBorders>
            <w:vAlign w:val="center"/>
          </w:tcPr>
          <w:p w:rsidR="00F25820" w:rsidRPr="00716FFB" w:rsidRDefault="00F25820" w:rsidP="00F25820">
            <w:pPr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Zestaw czterech akumulatorów do systemu bezprzewodowego oraz dedykowana ładowarka</w:t>
            </w:r>
          </w:p>
        </w:tc>
      </w:tr>
      <w:tr w:rsidR="00082454" w:rsidRPr="00716FFB" w:rsidTr="00A30359">
        <w:trPr>
          <w:gridAfter w:val="2"/>
          <w:wAfter w:w="37" w:type="dxa"/>
        </w:trPr>
        <w:tc>
          <w:tcPr>
            <w:tcW w:w="675" w:type="dxa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82454" w:rsidRPr="00716FFB" w:rsidRDefault="00082454" w:rsidP="00387C80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5" w:type="dxa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54" w:rsidRPr="00716FFB" w:rsidTr="00A30359">
        <w:trPr>
          <w:gridAfter w:val="2"/>
          <w:wAfter w:w="37" w:type="dxa"/>
          <w:trHeight w:val="570"/>
        </w:trPr>
        <w:tc>
          <w:tcPr>
            <w:tcW w:w="675" w:type="dxa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1985" w:type="dxa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Komputer mobilny laptop</w:t>
            </w:r>
          </w:p>
        </w:tc>
        <w:tc>
          <w:tcPr>
            <w:tcW w:w="711" w:type="dxa"/>
            <w:gridSpan w:val="2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05" w:type="dxa"/>
          </w:tcPr>
          <w:p w:rsidR="00600CE8" w:rsidRPr="00716FFB" w:rsidRDefault="00D92B8F" w:rsidP="00D92B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>Komputer mobilny – laptop do zastosowań profesjonalnej rejestracji dźwięku</w:t>
            </w:r>
          </w:p>
          <w:p w:rsidR="00600CE8" w:rsidRPr="00716FFB" w:rsidRDefault="00C029D5" w:rsidP="00C029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Intel </w:t>
            </w:r>
            <w:proofErr w:type="spellStart"/>
            <w:r w:rsidR="00600CE8" w:rsidRPr="00716FFB">
              <w:rPr>
                <w:rFonts w:ascii="Arial" w:hAnsi="Arial" w:cs="Arial"/>
                <w:sz w:val="20"/>
                <w:szCs w:val="20"/>
              </w:rPr>
              <w:t>Core</w:t>
            </w:r>
            <w:proofErr w:type="spellEnd"/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 i5 </w:t>
            </w:r>
          </w:p>
          <w:p w:rsidR="00600CE8" w:rsidRPr="00716FFB" w:rsidRDefault="00C029D5" w:rsidP="00C029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>Minimum 2 rdzenie</w:t>
            </w:r>
          </w:p>
          <w:p w:rsidR="00600CE8" w:rsidRPr="00716FFB" w:rsidRDefault="00C029D5" w:rsidP="00C029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>Minimum 16GB RAM</w:t>
            </w:r>
          </w:p>
          <w:p w:rsidR="00600CE8" w:rsidRPr="00716FFB" w:rsidRDefault="00C029D5" w:rsidP="00C029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>Pojemność dysku nie mniej niż 256 GB pamięci SSD</w:t>
            </w:r>
          </w:p>
          <w:p w:rsidR="00600CE8" w:rsidRPr="00716FFB" w:rsidRDefault="00C029D5" w:rsidP="00C029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-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 Procesor minimum 3 GHz </w:t>
            </w:r>
          </w:p>
          <w:p w:rsidR="00600CE8" w:rsidRPr="00716FFB" w:rsidRDefault="00C029D5" w:rsidP="00C029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>Dedykowana karta grafiki</w:t>
            </w:r>
          </w:p>
          <w:p w:rsidR="00600CE8" w:rsidRPr="00716FFB" w:rsidRDefault="00C029D5" w:rsidP="00C029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współpracujący z systemem operacyjny </w:t>
            </w:r>
            <w:proofErr w:type="spellStart"/>
            <w:r w:rsidR="00600CE8" w:rsidRPr="00716FFB">
              <w:rPr>
                <w:rFonts w:ascii="Arial" w:hAnsi="Arial" w:cs="Arial"/>
                <w:sz w:val="20"/>
                <w:szCs w:val="20"/>
              </w:rPr>
              <w:t>macOS</w:t>
            </w:r>
            <w:proofErr w:type="spellEnd"/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600CE8" w:rsidRPr="00716FFB" w:rsidRDefault="00C029D5" w:rsidP="00C029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>w komplecie zainstalowany program do edycji wielośladowej typu Pro Tools oraz wirtualna karta dźwiękowa Dante do komunikacji z cyfrowym system konsolety fonicznej</w:t>
            </w:r>
          </w:p>
          <w:p w:rsidR="00600CE8" w:rsidRPr="00716FFB" w:rsidRDefault="00C029D5" w:rsidP="00C029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w komplecie zainstalowany program do zarządzania zaoferowanymi wzmacniaczami mocy </w:t>
            </w:r>
          </w:p>
          <w:p w:rsidR="00600CE8" w:rsidRPr="00716FFB" w:rsidRDefault="00C029D5" w:rsidP="00C029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w komplecie zainstalowany program producenta oferowanych zestawów głośnikowych FOH do symulacji i predykcji </w:t>
            </w:r>
          </w:p>
          <w:p w:rsidR="00600CE8" w:rsidRPr="00716FFB" w:rsidRDefault="00C029D5" w:rsidP="00C029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Nie mniej niż 3 porty </w:t>
            </w:r>
            <w:proofErr w:type="spellStart"/>
            <w:r w:rsidR="00600CE8" w:rsidRPr="00716FFB">
              <w:rPr>
                <w:rFonts w:ascii="Arial" w:hAnsi="Arial" w:cs="Arial"/>
                <w:sz w:val="20"/>
                <w:szCs w:val="20"/>
              </w:rPr>
              <w:t>Thunderbolt</w:t>
            </w:r>
            <w:proofErr w:type="spellEnd"/>
          </w:p>
          <w:p w:rsidR="00082454" w:rsidRPr="00716FFB" w:rsidRDefault="00082454" w:rsidP="00DC59D1">
            <w:pPr>
              <w:pStyle w:val="Bezodstpw1"/>
              <w:spacing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54" w:rsidRPr="00716FFB" w:rsidTr="00A30359">
        <w:trPr>
          <w:gridAfter w:val="2"/>
          <w:wAfter w:w="37" w:type="dxa"/>
          <w:trHeight w:val="270"/>
        </w:trPr>
        <w:tc>
          <w:tcPr>
            <w:tcW w:w="675" w:type="dxa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lastRenderedPageBreak/>
              <w:t>7.1</w:t>
            </w:r>
          </w:p>
        </w:tc>
        <w:tc>
          <w:tcPr>
            <w:tcW w:w="1985" w:type="dxa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Szafa teletechniczna</w:t>
            </w:r>
          </w:p>
        </w:tc>
        <w:tc>
          <w:tcPr>
            <w:tcW w:w="711" w:type="dxa"/>
            <w:gridSpan w:val="2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05" w:type="dxa"/>
          </w:tcPr>
          <w:p w:rsidR="00600CE8" w:rsidRPr="00716FFB" w:rsidRDefault="00C029D5" w:rsidP="00C029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>Wysokość nie mniejsza niż 42U</w:t>
            </w:r>
          </w:p>
          <w:p w:rsidR="00600CE8" w:rsidRPr="00716FFB" w:rsidRDefault="00C029D5" w:rsidP="00C029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Wyposażona w elementy montażowe umożliwiające instalacje urządzeń w standardzie </w:t>
            </w:r>
            <w:proofErr w:type="spellStart"/>
            <w:r w:rsidR="00600CE8" w:rsidRPr="00716FFB"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 19”</w:t>
            </w:r>
          </w:p>
          <w:p w:rsidR="00600CE8" w:rsidRPr="00716FFB" w:rsidRDefault="00C029D5" w:rsidP="00C029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Zdejmowane ściany boczne </w:t>
            </w:r>
          </w:p>
          <w:p w:rsidR="00600CE8" w:rsidRPr="00716FFB" w:rsidRDefault="00C029D5" w:rsidP="00C029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>Możliwość zmiany kierunku otwierania drzwi</w:t>
            </w:r>
          </w:p>
          <w:p w:rsidR="00600CE8" w:rsidRPr="00716FFB" w:rsidRDefault="00C029D5" w:rsidP="00C029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>Wyposażona w prowadnice kabli</w:t>
            </w:r>
          </w:p>
          <w:p w:rsidR="00600CE8" w:rsidRPr="00716FFB" w:rsidRDefault="00C029D5" w:rsidP="00C029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>Wyposażona w odpowiednie panele przyłączeniowe</w:t>
            </w:r>
          </w:p>
          <w:p w:rsidR="00600CE8" w:rsidRPr="00716FFB" w:rsidRDefault="00C029D5" w:rsidP="00C029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Wyposażona w odpowiednie panele </w:t>
            </w:r>
            <w:proofErr w:type="spellStart"/>
            <w:r w:rsidR="00600CE8" w:rsidRPr="00716FFB">
              <w:rPr>
                <w:rFonts w:ascii="Arial" w:hAnsi="Arial" w:cs="Arial"/>
                <w:sz w:val="20"/>
                <w:szCs w:val="20"/>
              </w:rPr>
              <w:t>krosownicze</w:t>
            </w:r>
            <w:proofErr w:type="spellEnd"/>
          </w:p>
          <w:p w:rsidR="00600CE8" w:rsidRPr="00716FFB" w:rsidRDefault="00C029D5" w:rsidP="00C029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>Wyposażona w obszycie sygnałowe i głośnikowe</w:t>
            </w:r>
          </w:p>
          <w:p w:rsidR="00082454" w:rsidRPr="00716FFB" w:rsidRDefault="00082454" w:rsidP="00716FF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454" w:rsidRPr="00716FFB" w:rsidTr="00A30359">
        <w:trPr>
          <w:gridAfter w:val="2"/>
          <w:wAfter w:w="37" w:type="dxa"/>
          <w:trHeight w:val="94"/>
        </w:trPr>
        <w:tc>
          <w:tcPr>
            <w:tcW w:w="675" w:type="dxa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1985" w:type="dxa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Router </w:t>
            </w:r>
            <w:proofErr w:type="spellStart"/>
            <w:r w:rsidRPr="00716FFB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711" w:type="dxa"/>
            <w:gridSpan w:val="2"/>
            <w:vAlign w:val="center"/>
          </w:tcPr>
          <w:p w:rsidR="00082454" w:rsidRPr="00716FFB" w:rsidRDefault="00082454" w:rsidP="00DE48CB">
            <w:pPr>
              <w:pStyle w:val="Bezodstpw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05" w:type="dxa"/>
          </w:tcPr>
          <w:p w:rsidR="00600CE8" w:rsidRPr="00716FFB" w:rsidRDefault="00C029D5" w:rsidP="00C029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>Możliwość pracy w dwóch zakresach częstotliwości 2,4GHz oraz 5GHz</w:t>
            </w:r>
          </w:p>
          <w:p w:rsidR="00600CE8" w:rsidRPr="00716FFB" w:rsidRDefault="00C029D5" w:rsidP="00C029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>Co najmniej jeden port USB 2.0 lub lepszy</w:t>
            </w:r>
          </w:p>
          <w:p w:rsidR="00600CE8" w:rsidRPr="00716FFB" w:rsidRDefault="00C029D5" w:rsidP="00C029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>Co najmniej cztery porty Ethernet RJ 45</w:t>
            </w:r>
          </w:p>
          <w:p w:rsidR="00600CE8" w:rsidRPr="00716FFB" w:rsidRDefault="00C029D5" w:rsidP="00C029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>Transmisja z prędkością nie mniejszą niż 300Mb/s</w:t>
            </w:r>
          </w:p>
          <w:p w:rsidR="00600CE8" w:rsidRPr="00716FFB" w:rsidRDefault="00C029D5" w:rsidP="00C029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F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CE8" w:rsidRPr="00716FFB">
              <w:rPr>
                <w:rFonts w:ascii="Arial" w:hAnsi="Arial" w:cs="Arial"/>
                <w:sz w:val="20"/>
                <w:szCs w:val="20"/>
              </w:rPr>
              <w:t>Możliwość wydzielenia oddzielnej sieci tzw. „</w:t>
            </w:r>
            <w:proofErr w:type="spellStart"/>
            <w:r w:rsidR="00600CE8" w:rsidRPr="00716FFB">
              <w:rPr>
                <w:rFonts w:ascii="Arial" w:hAnsi="Arial" w:cs="Arial"/>
                <w:sz w:val="20"/>
                <w:szCs w:val="20"/>
              </w:rPr>
              <w:t>Guest</w:t>
            </w:r>
            <w:proofErr w:type="spellEnd"/>
            <w:r w:rsidR="00600CE8" w:rsidRPr="00716FFB">
              <w:rPr>
                <w:rFonts w:ascii="Arial" w:hAnsi="Arial" w:cs="Arial"/>
                <w:sz w:val="20"/>
                <w:szCs w:val="20"/>
              </w:rPr>
              <w:t xml:space="preserve"> Network”</w:t>
            </w:r>
          </w:p>
          <w:p w:rsidR="00082454" w:rsidRPr="00716FFB" w:rsidRDefault="00082454" w:rsidP="00716FFB">
            <w:pPr>
              <w:pStyle w:val="Bezodstpw1"/>
              <w:spacing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297B" w:rsidRPr="00A6297B" w:rsidRDefault="00A6297B" w:rsidP="00A6297B">
      <w:pPr>
        <w:rPr>
          <w:rFonts w:ascii="Arial" w:hAnsi="Arial" w:cs="Arial"/>
          <w:sz w:val="20"/>
          <w:szCs w:val="20"/>
        </w:rPr>
      </w:pPr>
    </w:p>
    <w:p w:rsidR="00C15AC5" w:rsidRDefault="00C15AC5" w:rsidP="00A6297B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6297B" w:rsidRPr="00A6297B" w:rsidRDefault="00A6297B" w:rsidP="00A6297B">
      <w:pPr>
        <w:jc w:val="both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b/>
          <w:color w:val="000000"/>
          <w:sz w:val="20"/>
          <w:szCs w:val="20"/>
        </w:rPr>
        <w:lastRenderedPageBreak/>
        <w:t>Wymagania ogólne:</w:t>
      </w:r>
    </w:p>
    <w:p w:rsidR="00A6297B" w:rsidRPr="00A6297B" w:rsidRDefault="00A6297B" w:rsidP="00A6297B">
      <w:pPr>
        <w:jc w:val="both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color w:val="000000"/>
          <w:sz w:val="20"/>
          <w:szCs w:val="20"/>
        </w:rPr>
        <w:t xml:space="preserve">W ramach zadania należy dostarczyć, zamontować, uruchomić, nastroić wyposażenie Sali Widowiskowej w kompletny system nagłośnienia widowni oraz system nagłośnienia sceny. </w:t>
      </w:r>
    </w:p>
    <w:p w:rsidR="00A6297B" w:rsidRPr="00A6297B" w:rsidRDefault="00A6297B" w:rsidP="00A6297B">
      <w:pPr>
        <w:jc w:val="both"/>
        <w:rPr>
          <w:rFonts w:ascii="Arial" w:hAnsi="Arial" w:cs="Arial"/>
          <w:sz w:val="20"/>
          <w:szCs w:val="20"/>
        </w:rPr>
      </w:pPr>
    </w:p>
    <w:p w:rsidR="00A6297B" w:rsidRPr="00A6297B" w:rsidRDefault="00A6297B" w:rsidP="00A6297B">
      <w:pPr>
        <w:jc w:val="both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b/>
          <w:sz w:val="20"/>
          <w:szCs w:val="20"/>
        </w:rPr>
        <w:t xml:space="preserve">System cyfrowej konsolety fonicznej </w:t>
      </w:r>
      <w:r w:rsidRPr="00A6297B">
        <w:rPr>
          <w:rFonts w:ascii="Arial" w:hAnsi="Arial" w:cs="Arial"/>
          <w:sz w:val="20"/>
          <w:szCs w:val="20"/>
        </w:rPr>
        <w:t>ma się składać z:</w:t>
      </w:r>
    </w:p>
    <w:p w:rsidR="00A6297B" w:rsidRPr="00A6297B" w:rsidRDefault="00A6297B" w:rsidP="00A6297B">
      <w:pPr>
        <w:ind w:left="720"/>
        <w:jc w:val="both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sz w:val="20"/>
          <w:szCs w:val="20"/>
        </w:rPr>
        <w:tab/>
        <w:t>•</w:t>
      </w:r>
      <w:r w:rsidRPr="00A6297B">
        <w:rPr>
          <w:rFonts w:ascii="Arial" w:hAnsi="Arial" w:cs="Arial"/>
          <w:sz w:val="20"/>
          <w:szCs w:val="20"/>
        </w:rPr>
        <w:tab/>
        <w:t>Kontrolera cyfrowej konsolety fonicznej (</w:t>
      </w:r>
      <w:r w:rsidRPr="00A6297B">
        <w:rPr>
          <w:rFonts w:ascii="Arial" w:hAnsi="Arial" w:cs="Arial"/>
          <w:i/>
          <w:sz w:val="20"/>
          <w:szCs w:val="20"/>
        </w:rPr>
        <w:t>FOH</w:t>
      </w:r>
      <w:r w:rsidRPr="00A6297B">
        <w:rPr>
          <w:rFonts w:ascii="Arial" w:hAnsi="Arial" w:cs="Arial"/>
          <w:sz w:val="20"/>
          <w:szCs w:val="20"/>
        </w:rPr>
        <w:t>) (KF.1) ustawianego w zależności od potrzeby podczas realizacji danego wydarzenia: Reżyserni dźwięku (podłączenie do przyłącza P.P.REŻ.1) lub na widowni (podłączenie do przyłącza P.P.FOH.1; P.P.FOH.2) umożliwiającej jednoczesne miksowanie 64 sygnałów do 26 szyn wyjściowych .</w:t>
      </w:r>
    </w:p>
    <w:p w:rsidR="00A6297B" w:rsidRPr="00A6297B" w:rsidRDefault="00A6297B" w:rsidP="00A6297B">
      <w:pPr>
        <w:ind w:left="720"/>
        <w:jc w:val="both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sz w:val="20"/>
          <w:szCs w:val="20"/>
        </w:rPr>
        <w:tab/>
        <w:t>•</w:t>
      </w:r>
      <w:r w:rsidRPr="00A6297B">
        <w:rPr>
          <w:rFonts w:ascii="Arial" w:hAnsi="Arial" w:cs="Arial"/>
          <w:sz w:val="20"/>
          <w:szCs w:val="20"/>
        </w:rPr>
        <w:tab/>
        <w:t>Kontrolera cyfrowej konsolety fonicznej (KF.2) ustawianego i podłączanego do jednego z przyłączy scenicznych (PPS.2.1; PPS.2.2; PPS.2.3)</w:t>
      </w:r>
    </w:p>
    <w:p w:rsidR="00A6297B" w:rsidRPr="00A6297B" w:rsidRDefault="00A6297B" w:rsidP="00A6297B">
      <w:pPr>
        <w:ind w:left="720"/>
        <w:jc w:val="both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sz w:val="20"/>
          <w:szCs w:val="20"/>
        </w:rPr>
        <w:tab/>
        <w:t>•</w:t>
      </w:r>
      <w:r w:rsidRPr="00A6297B">
        <w:rPr>
          <w:rFonts w:ascii="Arial" w:hAnsi="Arial" w:cs="Arial"/>
          <w:sz w:val="20"/>
          <w:szCs w:val="20"/>
        </w:rPr>
        <w:tab/>
        <w:t xml:space="preserve">Modułu wejściowo/wyjściowego (I/O.1) instalowanego w szafie teletechnicznej (S.T.Z.1.#1) na zapleczu sceny, wyposażonego w 16 wejść </w:t>
      </w:r>
      <w:proofErr w:type="spellStart"/>
      <w:r w:rsidRPr="00A6297B">
        <w:rPr>
          <w:rFonts w:ascii="Arial" w:hAnsi="Arial" w:cs="Arial"/>
          <w:sz w:val="20"/>
          <w:szCs w:val="20"/>
        </w:rPr>
        <w:t>mikrofonowo-liniowych</w:t>
      </w:r>
      <w:proofErr w:type="spellEnd"/>
      <w:r w:rsidRPr="00A6297B">
        <w:rPr>
          <w:rFonts w:ascii="Arial" w:hAnsi="Arial" w:cs="Arial"/>
          <w:sz w:val="20"/>
          <w:szCs w:val="20"/>
        </w:rPr>
        <w:t>, 16 wyjść liniowych oraz po 16 kanałów wejść i wyjść cyfrowych w formacie AES/EBU (po 8 stereofonicznych portów AES/EBU).</w:t>
      </w:r>
    </w:p>
    <w:p w:rsidR="00A6297B" w:rsidRPr="00A6297B" w:rsidRDefault="00A6297B" w:rsidP="00A6297B">
      <w:pPr>
        <w:ind w:left="720"/>
        <w:jc w:val="both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sz w:val="20"/>
          <w:szCs w:val="20"/>
        </w:rPr>
        <w:tab/>
        <w:t>•</w:t>
      </w:r>
      <w:r w:rsidRPr="00A6297B">
        <w:rPr>
          <w:rFonts w:ascii="Arial" w:hAnsi="Arial" w:cs="Arial"/>
          <w:sz w:val="20"/>
          <w:szCs w:val="20"/>
        </w:rPr>
        <w:tab/>
        <w:t>Dwóch modułów wejściowo/wyjściowych (SB.1 – SB.2) (</w:t>
      </w:r>
      <w:proofErr w:type="spellStart"/>
      <w:r w:rsidRPr="00A6297B">
        <w:rPr>
          <w:rFonts w:ascii="Arial" w:hAnsi="Arial" w:cs="Arial"/>
          <w:i/>
          <w:sz w:val="20"/>
          <w:szCs w:val="20"/>
        </w:rPr>
        <w:t>stagebox</w:t>
      </w:r>
      <w:proofErr w:type="spellEnd"/>
      <w:r w:rsidRPr="00A6297B">
        <w:rPr>
          <w:rFonts w:ascii="Arial" w:hAnsi="Arial" w:cs="Arial"/>
          <w:sz w:val="20"/>
          <w:szCs w:val="20"/>
        </w:rPr>
        <w:t xml:space="preserve">), gdzie każdy wyposażony będzie w minimum 24 wejścia </w:t>
      </w:r>
      <w:proofErr w:type="spellStart"/>
      <w:r w:rsidRPr="00A6297B">
        <w:rPr>
          <w:rFonts w:ascii="Arial" w:hAnsi="Arial" w:cs="Arial"/>
          <w:sz w:val="20"/>
          <w:szCs w:val="20"/>
        </w:rPr>
        <w:t>mi</w:t>
      </w:r>
      <w:r w:rsidR="00F4154B">
        <w:rPr>
          <w:rFonts w:ascii="Arial" w:hAnsi="Arial" w:cs="Arial"/>
          <w:sz w:val="20"/>
          <w:szCs w:val="20"/>
        </w:rPr>
        <w:t>k</w:t>
      </w:r>
      <w:r w:rsidRPr="00A6297B">
        <w:rPr>
          <w:rFonts w:ascii="Arial" w:hAnsi="Arial" w:cs="Arial"/>
          <w:sz w:val="20"/>
          <w:szCs w:val="20"/>
        </w:rPr>
        <w:t>rofonowo-liniowe</w:t>
      </w:r>
      <w:proofErr w:type="spellEnd"/>
      <w:r w:rsidRPr="00A6297B">
        <w:rPr>
          <w:rFonts w:ascii="Arial" w:hAnsi="Arial" w:cs="Arial"/>
          <w:sz w:val="20"/>
          <w:szCs w:val="20"/>
        </w:rPr>
        <w:t>, podłączanych do przyłączy na scenie (PPS.2.1; PPS.2.2; PPS.2.3) w zależności od potrzeb. Do modułów należy dostarczyć skrzynie transportowe.</w:t>
      </w:r>
    </w:p>
    <w:p w:rsidR="00A6297B" w:rsidRPr="00A6297B" w:rsidRDefault="00A6297B" w:rsidP="00A6297B">
      <w:pPr>
        <w:jc w:val="both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sz w:val="20"/>
          <w:szCs w:val="20"/>
        </w:rPr>
        <w:t xml:space="preserve">Powyższe urządzenia mają komunikować się za pomocą cyfrowej </w:t>
      </w:r>
      <w:proofErr w:type="spellStart"/>
      <w:r w:rsidRPr="00A6297B">
        <w:rPr>
          <w:rFonts w:ascii="Arial" w:hAnsi="Arial" w:cs="Arial"/>
          <w:sz w:val="20"/>
          <w:szCs w:val="20"/>
        </w:rPr>
        <w:t>sieć</w:t>
      </w:r>
      <w:r w:rsidR="00F4154B">
        <w:rPr>
          <w:rFonts w:ascii="Arial" w:hAnsi="Arial" w:cs="Arial"/>
          <w:sz w:val="20"/>
          <w:szCs w:val="20"/>
        </w:rPr>
        <w:t>i</w:t>
      </w:r>
      <w:proofErr w:type="spellEnd"/>
      <w:r w:rsidRPr="00A6297B">
        <w:rPr>
          <w:rFonts w:ascii="Arial" w:hAnsi="Arial" w:cs="Arial"/>
          <w:sz w:val="20"/>
          <w:szCs w:val="20"/>
        </w:rPr>
        <w:t xml:space="preserve"> audio, w oparciu o protokół wielokanałowej cyfrowej transmisji fonicznej z częstotliwością próbkowania ≥ 48kHz/24bit oraz protokół sterowania. Sterowanie przedwzmacniaczami w modułach wejściowo/wyjściowych musi odbywać się z poziomu kontrolerów cyfrowej konsolety fonicznej. Centralnym punktem połączeń będzie Krosownica Sygnałów Cyfrowych (</w:t>
      </w:r>
      <w:proofErr w:type="spellStart"/>
      <w:r w:rsidRPr="00A6297B">
        <w:rPr>
          <w:rFonts w:ascii="Arial" w:hAnsi="Arial" w:cs="Arial"/>
          <w:sz w:val="20"/>
          <w:szCs w:val="20"/>
        </w:rPr>
        <w:t>Cros</w:t>
      </w:r>
      <w:proofErr w:type="spellEnd"/>
      <w:r w:rsidRPr="00A6297B">
        <w:rPr>
          <w:rFonts w:ascii="Arial" w:hAnsi="Arial" w:cs="Arial"/>
          <w:sz w:val="20"/>
          <w:szCs w:val="20"/>
        </w:rPr>
        <w:t xml:space="preserve"> Panel C.1) zainstalowana w (S.T.Z.1.#1). Krosownica ma zapewnić skonfigurowanie sieci fonicznej, wg wymagań danego wydarzenia. System ma umożliwić zarówno pracę konsolety (KF.1) realizującej nagłośnienie sceny i widowni jak i pracę (KF.1) jako konsolety frontowej a (KF.2) jako konsolety monitorowej.  System musi pracować z jakością nie gorszą niż</w:t>
      </w:r>
      <w:r w:rsidRPr="00A6297B">
        <w:rPr>
          <w:rFonts w:ascii="Arial" w:hAnsi="Arial" w:cs="Arial"/>
          <w:color w:val="FF0000"/>
          <w:sz w:val="20"/>
          <w:szCs w:val="20"/>
        </w:rPr>
        <w:t xml:space="preserve"> </w:t>
      </w:r>
      <w:r w:rsidRPr="00F4154B">
        <w:rPr>
          <w:rFonts w:ascii="Arial" w:hAnsi="Arial" w:cs="Arial"/>
          <w:sz w:val="20"/>
          <w:szCs w:val="20"/>
        </w:rPr>
        <w:t xml:space="preserve">24bit/48kHz. </w:t>
      </w:r>
    </w:p>
    <w:p w:rsidR="00A6297B" w:rsidRPr="00A6297B" w:rsidRDefault="00A6297B" w:rsidP="00A6297B">
      <w:pPr>
        <w:jc w:val="both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sz w:val="20"/>
          <w:szCs w:val="20"/>
        </w:rPr>
        <w:t xml:space="preserve">Cyfrowa sieć audio ma zapewnić automatyczne wyrównywanie latencji pomiędzy wszystkimi wejściami i wyjściami niezależnie od ich lokalizacji w cyfrowej sieci audio. </w:t>
      </w:r>
    </w:p>
    <w:p w:rsidR="00A6297B" w:rsidRPr="00A6297B" w:rsidRDefault="00A6297B" w:rsidP="00A6297B">
      <w:pPr>
        <w:jc w:val="both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sz w:val="20"/>
          <w:szCs w:val="20"/>
        </w:rPr>
        <w:lastRenderedPageBreak/>
        <w:t>Oprogramowanie kontrolerów systemu cy</w:t>
      </w:r>
      <w:r w:rsidR="00FB6F68">
        <w:rPr>
          <w:rFonts w:ascii="Arial" w:hAnsi="Arial" w:cs="Arial"/>
          <w:sz w:val="20"/>
          <w:szCs w:val="20"/>
        </w:rPr>
        <w:t xml:space="preserve">frowej konsolety fonicznej musi </w:t>
      </w:r>
      <w:r w:rsidRPr="00A6297B">
        <w:rPr>
          <w:rFonts w:ascii="Arial" w:hAnsi="Arial" w:cs="Arial"/>
          <w:sz w:val="20"/>
          <w:szCs w:val="20"/>
        </w:rPr>
        <w:t xml:space="preserve"> posiadać pełną automatykę, możliwość zapamiętania i łatwego przywołania pamięci scen, komplet procesorów dynamiki oraz korektorów parametrycznych.</w:t>
      </w:r>
    </w:p>
    <w:p w:rsidR="00A6297B" w:rsidRPr="00A6297B" w:rsidRDefault="00A6297B" w:rsidP="00A6297B">
      <w:pPr>
        <w:jc w:val="both"/>
        <w:rPr>
          <w:rFonts w:ascii="Arial" w:hAnsi="Arial" w:cs="Arial"/>
          <w:sz w:val="20"/>
          <w:szCs w:val="20"/>
        </w:rPr>
      </w:pPr>
    </w:p>
    <w:p w:rsidR="00A6297B" w:rsidRPr="00A6297B" w:rsidRDefault="00A6297B" w:rsidP="00A6297B">
      <w:pPr>
        <w:jc w:val="both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sz w:val="20"/>
          <w:szCs w:val="20"/>
        </w:rPr>
        <w:t>Moduł (I/O-1) należy zainstalować w szafie (S.T.Z. 1.#1) i zostanie wykorzystany do podłączenia:</w:t>
      </w:r>
    </w:p>
    <w:p w:rsidR="00A6297B" w:rsidRPr="00A6297B" w:rsidRDefault="00A6297B" w:rsidP="00A6297B">
      <w:pPr>
        <w:ind w:left="720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color w:val="00000A"/>
          <w:sz w:val="20"/>
          <w:szCs w:val="20"/>
        </w:rPr>
        <w:tab/>
        <w:t>•</w:t>
      </w:r>
      <w:r w:rsidRPr="00A6297B">
        <w:rPr>
          <w:rFonts w:ascii="Arial" w:hAnsi="Arial" w:cs="Arial"/>
          <w:color w:val="00000A"/>
          <w:sz w:val="20"/>
          <w:szCs w:val="20"/>
        </w:rPr>
        <w:tab/>
        <w:t xml:space="preserve">mikrofonów bezprzewodowych (4 wejścia cyfrowe AES/EBU dla urządzeń dostarczanych i 12 rezerwowych na potrzebę rozbudowy systemu mikrofonów bezprzewodowych), </w:t>
      </w:r>
    </w:p>
    <w:p w:rsidR="00A6297B" w:rsidRPr="00A6297B" w:rsidRDefault="00A6297B" w:rsidP="00A6297B">
      <w:pPr>
        <w:ind w:left="720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color w:val="00000A"/>
          <w:sz w:val="20"/>
          <w:szCs w:val="20"/>
        </w:rPr>
        <w:tab/>
        <w:t>•</w:t>
      </w:r>
      <w:r w:rsidRPr="00A6297B">
        <w:rPr>
          <w:rFonts w:ascii="Arial" w:hAnsi="Arial" w:cs="Arial"/>
          <w:color w:val="00000A"/>
          <w:sz w:val="20"/>
          <w:szCs w:val="20"/>
        </w:rPr>
        <w:tab/>
        <w:t>bezprzewodowego systemu odsłuchu osobistego (8 wyjść analogowych)</w:t>
      </w:r>
    </w:p>
    <w:p w:rsidR="00A6297B" w:rsidRPr="00A6297B" w:rsidRDefault="00A6297B" w:rsidP="00A6297B">
      <w:pPr>
        <w:ind w:left="720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color w:val="00000A"/>
          <w:sz w:val="20"/>
          <w:szCs w:val="20"/>
        </w:rPr>
        <w:tab/>
        <w:t>•</w:t>
      </w:r>
      <w:r w:rsidRPr="00A6297B">
        <w:rPr>
          <w:rFonts w:ascii="Arial" w:hAnsi="Arial" w:cs="Arial"/>
          <w:color w:val="00000A"/>
          <w:sz w:val="20"/>
          <w:szCs w:val="20"/>
        </w:rPr>
        <w:tab/>
        <w:t xml:space="preserve">sygnałów cyfrowych do wzmacniaczy mocy 12 wyjść cyfrowych w formacie AES/EBU (6 porów AES/EBU), </w:t>
      </w:r>
    </w:p>
    <w:p w:rsidR="00A6297B" w:rsidRPr="00A6297B" w:rsidRDefault="00A6297B" w:rsidP="00A6297B">
      <w:pPr>
        <w:ind w:left="720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color w:val="00000A"/>
          <w:sz w:val="20"/>
          <w:szCs w:val="20"/>
        </w:rPr>
        <w:tab/>
        <w:t>•</w:t>
      </w:r>
      <w:r w:rsidRPr="00A6297B">
        <w:rPr>
          <w:rFonts w:ascii="Arial" w:hAnsi="Arial" w:cs="Arial"/>
          <w:color w:val="00000A"/>
          <w:sz w:val="20"/>
          <w:szCs w:val="20"/>
        </w:rPr>
        <w:tab/>
        <w:t xml:space="preserve">w szafie S.T.Z. 1.#1 na panelach przyłączeniowych (PAN.1; PAN.2; PAN.3), sygnałów analogowych (16 wejść mikrofonowych, 8 wyjść), sygnałów cyfrowych AES/EBU (4 wyjścia - 2 porty) na potrzeby komunikacji z zewnętrznymi urządzeniami peryferyjnymi. </w:t>
      </w:r>
    </w:p>
    <w:p w:rsidR="00A6297B" w:rsidRPr="00A6297B" w:rsidRDefault="00A6297B" w:rsidP="00A6297B">
      <w:pPr>
        <w:jc w:val="both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sz w:val="20"/>
          <w:szCs w:val="20"/>
        </w:rPr>
        <w:t>Pomiędzy szafami sprzętowymi (S.T.Z. 1.#1 oraz S.T.Z. 1.#2) należy wykonać wieloparową linię kablową (16x2x0,22mm</w:t>
      </w:r>
      <w:r w:rsidRPr="00A6297B">
        <w:rPr>
          <w:rFonts w:ascii="Arial" w:hAnsi="Arial" w:cs="Arial"/>
          <w:sz w:val="20"/>
          <w:szCs w:val="20"/>
          <w:vertAlign w:val="superscript"/>
        </w:rPr>
        <w:t>2</w:t>
      </w:r>
      <w:r w:rsidR="00BA368C">
        <w:rPr>
          <w:rFonts w:ascii="Arial" w:hAnsi="Arial" w:cs="Arial"/>
          <w:sz w:val="20"/>
          <w:szCs w:val="20"/>
        </w:rPr>
        <w:t>) umożliwiającą</w:t>
      </w:r>
      <w:r w:rsidRPr="00A6297B">
        <w:rPr>
          <w:rFonts w:ascii="Arial" w:hAnsi="Arial" w:cs="Arial"/>
          <w:sz w:val="20"/>
          <w:szCs w:val="20"/>
        </w:rPr>
        <w:t xml:space="preserve"> dystrybuowanie sygnału cyfrowego AES/EBU do wzmacniaczy mocy zainstalowanych w szafie (S.T.Z. 1#2) w pomieszczeniu (-1.22)</w:t>
      </w:r>
    </w:p>
    <w:p w:rsidR="00A6297B" w:rsidRPr="00A6297B" w:rsidRDefault="00A6297B" w:rsidP="00A6297B">
      <w:pPr>
        <w:jc w:val="both"/>
        <w:rPr>
          <w:rFonts w:ascii="Arial" w:hAnsi="Arial" w:cs="Arial"/>
          <w:sz w:val="20"/>
          <w:szCs w:val="20"/>
        </w:rPr>
      </w:pPr>
    </w:p>
    <w:p w:rsidR="00A6297B" w:rsidRPr="00A6297B" w:rsidRDefault="00A6297B" w:rsidP="00A6297B">
      <w:pPr>
        <w:jc w:val="both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sz w:val="20"/>
          <w:szCs w:val="20"/>
        </w:rPr>
        <w:t>Moduły (SB.1 – SB.2) będą wykorzystane do transmisji sygnałów fonicznych ze sceny każdy nie mniej niż 24 sygnały mikrofonowe. Ich zastosowanie ma umożliwić łącznie transmisję 48 sygnałów fonicznych ze sceny. Urządzenia te będą mobilne i będą wykorzystywane w zależności od wymagań danego wydarzenia scenicznego. System ma zapewnić podłączenie modułów (SB.1 – SB.2) do wybranego przyłącza (PPS.2.1; PPS.2.2; PPS.2.3), których cyfrowe linie należy wyprowadzić na Krosownicy Sygnałów Cyfrowych (</w:t>
      </w:r>
      <w:proofErr w:type="spellStart"/>
      <w:r w:rsidRPr="00A6297B">
        <w:rPr>
          <w:rFonts w:ascii="Arial" w:hAnsi="Arial" w:cs="Arial"/>
          <w:sz w:val="20"/>
          <w:szCs w:val="20"/>
        </w:rPr>
        <w:t>Cros</w:t>
      </w:r>
      <w:proofErr w:type="spellEnd"/>
      <w:r w:rsidRPr="00A6297B">
        <w:rPr>
          <w:rFonts w:ascii="Arial" w:hAnsi="Arial" w:cs="Arial"/>
          <w:sz w:val="20"/>
          <w:szCs w:val="20"/>
        </w:rPr>
        <w:t xml:space="preserve"> Panel C.1) zainstalowanej w (S.T.Z.1.#1). Moduły należy zainstalować w </w:t>
      </w:r>
      <w:proofErr w:type="spellStart"/>
      <w:r w:rsidRPr="00A6297B">
        <w:rPr>
          <w:rFonts w:ascii="Arial" w:hAnsi="Arial" w:cs="Arial"/>
          <w:sz w:val="20"/>
          <w:szCs w:val="20"/>
        </w:rPr>
        <w:t>rackowych</w:t>
      </w:r>
      <w:proofErr w:type="spellEnd"/>
      <w:r w:rsidRPr="00A6297B">
        <w:rPr>
          <w:rFonts w:ascii="Arial" w:hAnsi="Arial" w:cs="Arial"/>
          <w:sz w:val="20"/>
          <w:szCs w:val="20"/>
        </w:rPr>
        <w:t xml:space="preserve"> skrzyniach transportowych (SB.1 – SB.2). </w:t>
      </w:r>
    </w:p>
    <w:p w:rsidR="00A6297B" w:rsidRPr="00A6297B" w:rsidRDefault="00A6297B" w:rsidP="00A6297B">
      <w:pPr>
        <w:jc w:val="both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sz w:val="20"/>
          <w:szCs w:val="20"/>
        </w:rPr>
        <w:t xml:space="preserve">System cyfrowej konsolety fonicznej należy wyposażyć w 48-kanałowy analogowy </w:t>
      </w:r>
      <w:proofErr w:type="spellStart"/>
      <w:r w:rsidRPr="00A6297B">
        <w:rPr>
          <w:rFonts w:ascii="Arial" w:hAnsi="Arial" w:cs="Arial"/>
          <w:sz w:val="20"/>
          <w:szCs w:val="20"/>
        </w:rPr>
        <w:t>spliter</w:t>
      </w:r>
      <w:proofErr w:type="spellEnd"/>
      <w:r w:rsidRPr="00A6297B">
        <w:rPr>
          <w:rFonts w:ascii="Arial" w:hAnsi="Arial" w:cs="Arial"/>
          <w:sz w:val="20"/>
          <w:szCs w:val="20"/>
        </w:rPr>
        <w:t xml:space="preserve"> audio z rozszyciem 1:3 z czego minimum dwa zrealizowane jako złącze </w:t>
      </w:r>
      <w:proofErr w:type="spellStart"/>
      <w:r w:rsidRPr="00A6297B">
        <w:rPr>
          <w:rFonts w:ascii="Arial" w:hAnsi="Arial" w:cs="Arial"/>
          <w:sz w:val="20"/>
          <w:szCs w:val="20"/>
        </w:rPr>
        <w:t>wielopinowe</w:t>
      </w:r>
      <w:proofErr w:type="spellEnd"/>
      <w:r w:rsidRPr="00A6297B">
        <w:rPr>
          <w:rFonts w:ascii="Arial" w:hAnsi="Arial" w:cs="Arial"/>
          <w:sz w:val="20"/>
          <w:szCs w:val="20"/>
        </w:rPr>
        <w:t xml:space="preserve">, wyposażony w przełącznik odcięcia masy na każdym kanale wejściowym. </w:t>
      </w:r>
      <w:proofErr w:type="spellStart"/>
      <w:r w:rsidRPr="00A6297B">
        <w:rPr>
          <w:rFonts w:ascii="Arial" w:hAnsi="Arial" w:cs="Arial"/>
          <w:sz w:val="20"/>
          <w:szCs w:val="20"/>
        </w:rPr>
        <w:t>Spliter</w:t>
      </w:r>
      <w:proofErr w:type="spellEnd"/>
      <w:r w:rsidRPr="00A6297B">
        <w:rPr>
          <w:rFonts w:ascii="Arial" w:hAnsi="Arial" w:cs="Arial"/>
          <w:sz w:val="20"/>
          <w:szCs w:val="20"/>
        </w:rPr>
        <w:t xml:space="preserve"> należy dostarczyć w </w:t>
      </w:r>
      <w:proofErr w:type="spellStart"/>
      <w:r w:rsidRPr="00A6297B">
        <w:rPr>
          <w:rFonts w:ascii="Arial" w:hAnsi="Arial" w:cs="Arial"/>
          <w:sz w:val="20"/>
          <w:szCs w:val="20"/>
        </w:rPr>
        <w:t>rackowe</w:t>
      </w:r>
      <w:r w:rsidR="00BA368C">
        <w:rPr>
          <w:rFonts w:ascii="Arial" w:hAnsi="Arial" w:cs="Arial"/>
          <w:sz w:val="20"/>
          <w:szCs w:val="20"/>
        </w:rPr>
        <w:t>j</w:t>
      </w:r>
      <w:proofErr w:type="spellEnd"/>
      <w:r w:rsidR="00BA368C">
        <w:rPr>
          <w:rFonts w:ascii="Arial" w:hAnsi="Arial" w:cs="Arial"/>
          <w:sz w:val="20"/>
          <w:szCs w:val="20"/>
        </w:rPr>
        <w:t xml:space="preserve"> skrzyni transportowej typu </w:t>
      </w:r>
      <w:proofErr w:type="spellStart"/>
      <w:r w:rsidR="00BA368C">
        <w:rPr>
          <w:rFonts w:ascii="Arial" w:hAnsi="Arial" w:cs="Arial"/>
          <w:sz w:val="20"/>
          <w:szCs w:val="20"/>
        </w:rPr>
        <w:t>fli</w:t>
      </w:r>
      <w:r w:rsidRPr="00A6297B">
        <w:rPr>
          <w:rFonts w:ascii="Arial" w:hAnsi="Arial" w:cs="Arial"/>
          <w:sz w:val="20"/>
          <w:szCs w:val="20"/>
        </w:rPr>
        <w:t>ght</w:t>
      </w:r>
      <w:proofErr w:type="spellEnd"/>
      <w:r w:rsidRPr="00A629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297B">
        <w:rPr>
          <w:rFonts w:ascii="Arial" w:hAnsi="Arial" w:cs="Arial"/>
          <w:sz w:val="20"/>
          <w:szCs w:val="20"/>
        </w:rPr>
        <w:t>case</w:t>
      </w:r>
      <w:proofErr w:type="spellEnd"/>
      <w:r w:rsidRPr="00A6297B">
        <w:rPr>
          <w:rFonts w:ascii="Arial" w:hAnsi="Arial" w:cs="Arial"/>
          <w:sz w:val="20"/>
          <w:szCs w:val="20"/>
        </w:rPr>
        <w:t>.</w:t>
      </w:r>
    </w:p>
    <w:p w:rsidR="00A6297B" w:rsidRPr="00A6297B" w:rsidRDefault="00A6297B" w:rsidP="00A6297B">
      <w:pPr>
        <w:jc w:val="both"/>
        <w:rPr>
          <w:rFonts w:ascii="Arial" w:hAnsi="Arial" w:cs="Arial"/>
          <w:sz w:val="20"/>
          <w:szCs w:val="20"/>
        </w:rPr>
      </w:pPr>
    </w:p>
    <w:p w:rsidR="00A6297B" w:rsidRPr="00A6297B" w:rsidRDefault="00A6297B" w:rsidP="00A6297B">
      <w:pPr>
        <w:jc w:val="both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b/>
          <w:sz w:val="20"/>
          <w:szCs w:val="20"/>
        </w:rPr>
        <w:lastRenderedPageBreak/>
        <w:t>System nagłośnienia widowni</w:t>
      </w:r>
    </w:p>
    <w:p w:rsidR="00A6297B" w:rsidRPr="00A6297B" w:rsidRDefault="00A6297B" w:rsidP="00A6297B">
      <w:pPr>
        <w:jc w:val="both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sz w:val="20"/>
          <w:szCs w:val="20"/>
        </w:rPr>
        <w:t xml:space="preserve">W celu zachowania spójności brzmienia wszystkie oferowane zestawy głośnikowe nagłośnienia widowni i nagłośnienia sceny muszą pochodzić od tego samego producenta. </w:t>
      </w:r>
    </w:p>
    <w:p w:rsidR="00A6297B" w:rsidRPr="00F4154B" w:rsidRDefault="00A6297B" w:rsidP="00A6297B">
      <w:pPr>
        <w:jc w:val="both"/>
        <w:rPr>
          <w:rFonts w:ascii="Arial" w:hAnsi="Arial" w:cs="Arial"/>
          <w:sz w:val="20"/>
          <w:szCs w:val="20"/>
        </w:rPr>
      </w:pPr>
      <w:r w:rsidRPr="00F4154B">
        <w:rPr>
          <w:rFonts w:ascii="Arial" w:hAnsi="Arial" w:cs="Arial"/>
          <w:sz w:val="20"/>
          <w:szCs w:val="20"/>
        </w:rPr>
        <w:t xml:space="preserve">System frontowy musi być złożony z dwóch gron głośnikowych szerokopasmowych, podwieszanych na wyciągarkach głośników (wyciągarki głośników wraz z belką </w:t>
      </w:r>
      <w:proofErr w:type="spellStart"/>
      <w:r w:rsidRPr="00F4154B">
        <w:rPr>
          <w:rFonts w:ascii="Arial" w:hAnsi="Arial" w:cs="Arial"/>
          <w:sz w:val="20"/>
          <w:szCs w:val="20"/>
        </w:rPr>
        <w:t>sztankietową</w:t>
      </w:r>
      <w:proofErr w:type="spellEnd"/>
      <w:r w:rsidRPr="00F4154B">
        <w:rPr>
          <w:rFonts w:ascii="Arial" w:hAnsi="Arial" w:cs="Arial"/>
          <w:sz w:val="20"/>
          <w:szCs w:val="20"/>
        </w:rPr>
        <w:t xml:space="preserve"> będą dostarczone w ramach robót Generalnego Wykonawcy). Każde grono musi składać się z minimum 8 zestawów głośnikowych szerokopasmowych typu </w:t>
      </w:r>
      <w:proofErr w:type="spellStart"/>
      <w:r w:rsidRPr="00F4154B">
        <w:rPr>
          <w:rFonts w:ascii="Arial" w:hAnsi="Arial" w:cs="Arial"/>
          <w:sz w:val="20"/>
          <w:szCs w:val="20"/>
        </w:rPr>
        <w:t>line</w:t>
      </w:r>
      <w:proofErr w:type="spellEnd"/>
      <w:r w:rsidRPr="00F41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154B">
        <w:rPr>
          <w:rFonts w:ascii="Arial" w:hAnsi="Arial" w:cs="Arial"/>
          <w:sz w:val="20"/>
          <w:szCs w:val="20"/>
        </w:rPr>
        <w:t>array</w:t>
      </w:r>
      <w:proofErr w:type="spellEnd"/>
      <w:r w:rsidRPr="00F4154B">
        <w:rPr>
          <w:rFonts w:ascii="Arial" w:hAnsi="Arial" w:cs="Arial"/>
          <w:sz w:val="20"/>
          <w:szCs w:val="20"/>
        </w:rPr>
        <w:t xml:space="preserve"> o symetrycznym układzie przetworników i zasilanych minimum w trybie </w:t>
      </w:r>
      <w:proofErr w:type="spellStart"/>
      <w:r w:rsidRPr="00F4154B">
        <w:rPr>
          <w:rFonts w:ascii="Arial" w:hAnsi="Arial" w:cs="Arial"/>
          <w:sz w:val="20"/>
          <w:szCs w:val="20"/>
        </w:rPr>
        <w:t>bi-amp</w:t>
      </w:r>
      <w:proofErr w:type="spellEnd"/>
      <w:r w:rsidRPr="00F4154B">
        <w:rPr>
          <w:rFonts w:ascii="Arial" w:hAnsi="Arial" w:cs="Arial"/>
          <w:sz w:val="20"/>
          <w:szCs w:val="20"/>
        </w:rPr>
        <w:t xml:space="preserve"> (każda droga zasilana z niezależnego kanału wzmacniacza), podzielonych na 4 sekcje (po dwa zestawy głośnikowe szerokopasmowe typu </w:t>
      </w:r>
      <w:proofErr w:type="spellStart"/>
      <w:r w:rsidRPr="00F4154B">
        <w:rPr>
          <w:rFonts w:ascii="Arial" w:hAnsi="Arial" w:cs="Arial"/>
          <w:sz w:val="20"/>
          <w:szCs w:val="20"/>
        </w:rPr>
        <w:t>line</w:t>
      </w:r>
      <w:proofErr w:type="spellEnd"/>
      <w:r w:rsidRPr="00F41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154B">
        <w:rPr>
          <w:rFonts w:ascii="Arial" w:hAnsi="Arial" w:cs="Arial"/>
          <w:sz w:val="20"/>
          <w:szCs w:val="20"/>
        </w:rPr>
        <w:t>array</w:t>
      </w:r>
      <w:proofErr w:type="spellEnd"/>
      <w:r w:rsidRPr="00F4154B">
        <w:rPr>
          <w:rFonts w:ascii="Arial" w:hAnsi="Arial" w:cs="Arial"/>
          <w:sz w:val="20"/>
          <w:szCs w:val="20"/>
        </w:rPr>
        <w:t xml:space="preserve"> w jednej sekcji). G.1.1 – G.1.8 dla lewego grona i G.1.9 – G.1.16 dla prawego grona głośnikowego.</w:t>
      </w:r>
    </w:p>
    <w:p w:rsidR="00A6297B" w:rsidRPr="00F4154B" w:rsidRDefault="00A6297B" w:rsidP="00A6297B">
      <w:pPr>
        <w:jc w:val="both"/>
        <w:rPr>
          <w:rFonts w:ascii="Arial" w:hAnsi="Arial" w:cs="Arial"/>
          <w:sz w:val="20"/>
          <w:szCs w:val="20"/>
        </w:rPr>
      </w:pPr>
      <w:r w:rsidRPr="00F4154B">
        <w:rPr>
          <w:rFonts w:ascii="Arial" w:hAnsi="Arial" w:cs="Arial"/>
          <w:sz w:val="20"/>
          <w:szCs w:val="20"/>
        </w:rPr>
        <w:t xml:space="preserve">W celu poszerzenia charakterystyki częstotliwościowej w zakresie niskich częstotliwości system nagłośnienia frontowego musi być wyposażony w 8 zestawów głośnikowych </w:t>
      </w:r>
      <w:proofErr w:type="spellStart"/>
      <w:r w:rsidRPr="00F4154B">
        <w:rPr>
          <w:rFonts w:ascii="Arial" w:hAnsi="Arial" w:cs="Arial"/>
          <w:sz w:val="20"/>
          <w:szCs w:val="20"/>
        </w:rPr>
        <w:t>niskotonowych</w:t>
      </w:r>
      <w:proofErr w:type="spellEnd"/>
      <w:r w:rsidRPr="00F4154B">
        <w:rPr>
          <w:rFonts w:ascii="Arial" w:hAnsi="Arial" w:cs="Arial"/>
          <w:sz w:val="20"/>
          <w:szCs w:val="20"/>
        </w:rPr>
        <w:t xml:space="preserve"> wyposażonych w przetworniki 18” lub 4 zestawów głośnikowych </w:t>
      </w:r>
      <w:proofErr w:type="spellStart"/>
      <w:r w:rsidRPr="00F4154B">
        <w:rPr>
          <w:rFonts w:ascii="Arial" w:hAnsi="Arial" w:cs="Arial"/>
          <w:sz w:val="20"/>
          <w:szCs w:val="20"/>
        </w:rPr>
        <w:t>niskotonowych</w:t>
      </w:r>
      <w:proofErr w:type="spellEnd"/>
      <w:r w:rsidRPr="00F4154B">
        <w:rPr>
          <w:rFonts w:ascii="Arial" w:hAnsi="Arial" w:cs="Arial"/>
          <w:sz w:val="20"/>
          <w:szCs w:val="20"/>
        </w:rPr>
        <w:t xml:space="preserve"> z dwoma głośnikami 18”. Zestawy głośnikowe </w:t>
      </w:r>
      <w:proofErr w:type="spellStart"/>
      <w:r w:rsidRPr="00F4154B">
        <w:rPr>
          <w:rFonts w:ascii="Arial" w:hAnsi="Arial" w:cs="Arial"/>
          <w:sz w:val="20"/>
          <w:szCs w:val="20"/>
        </w:rPr>
        <w:t>niskotonowe</w:t>
      </w:r>
      <w:proofErr w:type="spellEnd"/>
      <w:r w:rsidRPr="00F4154B">
        <w:rPr>
          <w:rFonts w:ascii="Arial" w:hAnsi="Arial" w:cs="Arial"/>
          <w:sz w:val="20"/>
          <w:szCs w:val="20"/>
        </w:rPr>
        <w:t xml:space="preserve"> muszą być przystosowane do podwieszania: w jednym gronie głośnikowym z zestawami szerokopasmowymi oraz do podwieszania jako niezależne grono głośnikowe </w:t>
      </w:r>
      <w:proofErr w:type="spellStart"/>
      <w:r w:rsidRPr="00F4154B">
        <w:rPr>
          <w:rFonts w:ascii="Arial" w:hAnsi="Arial" w:cs="Arial"/>
          <w:sz w:val="20"/>
          <w:szCs w:val="20"/>
        </w:rPr>
        <w:t>niskotonowe</w:t>
      </w:r>
      <w:proofErr w:type="spellEnd"/>
      <w:r w:rsidRPr="00F4154B">
        <w:rPr>
          <w:rFonts w:ascii="Arial" w:hAnsi="Arial" w:cs="Arial"/>
          <w:sz w:val="20"/>
          <w:szCs w:val="20"/>
        </w:rPr>
        <w:t xml:space="preserve"> składające się z 4 lub 2 zestawów głośnikowych </w:t>
      </w:r>
      <w:proofErr w:type="spellStart"/>
      <w:r w:rsidRPr="00F4154B">
        <w:rPr>
          <w:rFonts w:ascii="Arial" w:hAnsi="Arial" w:cs="Arial"/>
          <w:sz w:val="20"/>
          <w:szCs w:val="20"/>
        </w:rPr>
        <w:t>niskotonowych</w:t>
      </w:r>
      <w:proofErr w:type="spellEnd"/>
      <w:r w:rsidRPr="00F4154B">
        <w:rPr>
          <w:rFonts w:ascii="Arial" w:hAnsi="Arial" w:cs="Arial"/>
          <w:sz w:val="20"/>
          <w:szCs w:val="20"/>
        </w:rPr>
        <w:t xml:space="preserve"> oraz ustawiania na ziemi zapewniając możliwość pracy w trybie konfiguracji kierunkowej – </w:t>
      </w:r>
      <w:proofErr w:type="spellStart"/>
      <w:r w:rsidRPr="00F4154B">
        <w:rPr>
          <w:rFonts w:ascii="Arial" w:hAnsi="Arial" w:cs="Arial"/>
          <w:sz w:val="20"/>
          <w:szCs w:val="20"/>
        </w:rPr>
        <w:t>kardioidalnej</w:t>
      </w:r>
      <w:proofErr w:type="spellEnd"/>
      <w:r w:rsidRPr="00F4154B">
        <w:rPr>
          <w:rFonts w:ascii="Arial" w:hAnsi="Arial" w:cs="Arial"/>
          <w:sz w:val="20"/>
          <w:szCs w:val="20"/>
        </w:rPr>
        <w:t xml:space="preserve"> wykorzystując fabryczne programy konfiguracyjne producenta zestawów głośnikowych w zaoferowanych wzmacniaczach mocy.</w:t>
      </w:r>
      <w:r w:rsidRPr="00F4154B">
        <w:rPr>
          <w:rFonts w:ascii="Arial" w:hAnsi="Arial" w:cs="Arial"/>
          <w:sz w:val="20"/>
          <w:szCs w:val="20"/>
        </w:rPr>
        <w:tab/>
        <w:t xml:space="preserve">Łączna waga pojedynczego grona głośnikowego z ramami montażowymi nie może przekroczyć 480 kg. Limit ten dotyczy: a) grona głośnikowego szerokopasmowego składającego się z 8 elementów szerokopasmowych, b)grona głośnikowego </w:t>
      </w:r>
      <w:proofErr w:type="spellStart"/>
      <w:r w:rsidRPr="00F4154B">
        <w:rPr>
          <w:rFonts w:ascii="Arial" w:hAnsi="Arial" w:cs="Arial"/>
          <w:sz w:val="20"/>
          <w:szCs w:val="20"/>
        </w:rPr>
        <w:t>niskotonowego</w:t>
      </w:r>
      <w:proofErr w:type="spellEnd"/>
      <w:r w:rsidRPr="00F4154B">
        <w:rPr>
          <w:rFonts w:ascii="Arial" w:hAnsi="Arial" w:cs="Arial"/>
          <w:sz w:val="20"/>
          <w:szCs w:val="20"/>
        </w:rPr>
        <w:t xml:space="preserve"> składającego się z 4 zestawów głośnikowych </w:t>
      </w:r>
      <w:proofErr w:type="spellStart"/>
      <w:r w:rsidRPr="00F4154B">
        <w:rPr>
          <w:rFonts w:ascii="Arial" w:hAnsi="Arial" w:cs="Arial"/>
          <w:sz w:val="20"/>
          <w:szCs w:val="20"/>
        </w:rPr>
        <w:t>niskotonowych</w:t>
      </w:r>
      <w:proofErr w:type="spellEnd"/>
      <w:r w:rsidRPr="00F4154B">
        <w:rPr>
          <w:rFonts w:ascii="Arial" w:hAnsi="Arial" w:cs="Arial"/>
          <w:sz w:val="20"/>
          <w:szCs w:val="20"/>
        </w:rPr>
        <w:t xml:space="preserve"> z jednym głośnikiem 18” lub 2 zestawów głośnikowych </w:t>
      </w:r>
      <w:proofErr w:type="spellStart"/>
      <w:r w:rsidRPr="00F4154B">
        <w:rPr>
          <w:rFonts w:ascii="Arial" w:hAnsi="Arial" w:cs="Arial"/>
          <w:sz w:val="20"/>
          <w:szCs w:val="20"/>
        </w:rPr>
        <w:t>niskotonowych</w:t>
      </w:r>
      <w:proofErr w:type="spellEnd"/>
      <w:r w:rsidRPr="00F4154B">
        <w:rPr>
          <w:rFonts w:ascii="Arial" w:hAnsi="Arial" w:cs="Arial"/>
          <w:sz w:val="20"/>
          <w:szCs w:val="20"/>
        </w:rPr>
        <w:t xml:space="preserve"> z dwoma głośnikami 18”. Każdy 18” głośnik </w:t>
      </w:r>
      <w:proofErr w:type="spellStart"/>
      <w:r w:rsidRPr="00F4154B">
        <w:rPr>
          <w:rFonts w:ascii="Arial" w:hAnsi="Arial" w:cs="Arial"/>
          <w:sz w:val="20"/>
          <w:szCs w:val="20"/>
        </w:rPr>
        <w:t>niskotonowy</w:t>
      </w:r>
      <w:proofErr w:type="spellEnd"/>
      <w:r w:rsidRPr="00F4154B">
        <w:rPr>
          <w:rFonts w:ascii="Arial" w:hAnsi="Arial" w:cs="Arial"/>
          <w:sz w:val="20"/>
          <w:szCs w:val="20"/>
        </w:rPr>
        <w:t xml:space="preserve"> musi być zasilany z niezależnego kanału wzmacniacza.</w:t>
      </w:r>
    </w:p>
    <w:p w:rsidR="00A6297B" w:rsidRPr="00A6297B" w:rsidRDefault="00A6297B" w:rsidP="00A6297B">
      <w:pPr>
        <w:jc w:val="both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sz w:val="20"/>
          <w:szCs w:val="20"/>
        </w:rPr>
        <w:t>W celu dogłośnienia pierwszych rzędów i poprawnej lokalizacji pozornego źródła dźwięku należy zastosować zestawy głośnikowe szerokopasmowe „</w:t>
      </w:r>
      <w:proofErr w:type="spellStart"/>
      <w:r w:rsidRPr="00A6297B">
        <w:rPr>
          <w:rFonts w:ascii="Arial" w:hAnsi="Arial" w:cs="Arial"/>
          <w:sz w:val="20"/>
          <w:szCs w:val="20"/>
        </w:rPr>
        <w:t>frontfill</w:t>
      </w:r>
      <w:proofErr w:type="spellEnd"/>
      <w:r w:rsidRPr="00A6297B">
        <w:rPr>
          <w:rFonts w:ascii="Arial" w:hAnsi="Arial" w:cs="Arial"/>
          <w:sz w:val="20"/>
          <w:szCs w:val="20"/>
        </w:rPr>
        <w:t>” (G.FF.1 – G.FF.4). Zestawy głośnikowe „</w:t>
      </w:r>
      <w:proofErr w:type="spellStart"/>
      <w:r w:rsidRPr="00A6297B">
        <w:rPr>
          <w:rFonts w:ascii="Arial" w:hAnsi="Arial" w:cs="Arial"/>
          <w:sz w:val="20"/>
          <w:szCs w:val="20"/>
        </w:rPr>
        <w:t>frontfill</w:t>
      </w:r>
      <w:proofErr w:type="spellEnd"/>
      <w:r w:rsidRPr="00A6297B">
        <w:rPr>
          <w:rFonts w:ascii="Arial" w:hAnsi="Arial" w:cs="Arial"/>
          <w:sz w:val="20"/>
          <w:szCs w:val="20"/>
        </w:rPr>
        <w:t>” należy podłączyć do przyłączy sygnałowych (P.P.1.1 – P.P.1.2), każdy zestaw głośnikowy należy zasilić z niezależnego kanału wzmacniacza.</w:t>
      </w:r>
    </w:p>
    <w:p w:rsidR="00A6297B" w:rsidRPr="00A6297B" w:rsidRDefault="00A6297B" w:rsidP="00A6297B">
      <w:pPr>
        <w:jc w:val="both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color w:val="000000"/>
          <w:sz w:val="20"/>
          <w:szCs w:val="20"/>
        </w:rPr>
        <w:t>Wszystkie urządzenia głośnikowe muszą być zasilane z dedykowanych wzmacniaczy mocy wyposażonych w procesor DSP, w celu zapewnia wysokiej sprawności, optymalnych parametrów sygnału dostarczanego do przetworników głośnikowych oraz najwyższego poziomu zabezpieczenia przetworników, ponadto wszystkie wzmacniacze powinny być wyposażone w protokół diagnostyczny, umożliwiający monitorowanie parametrów pracy urządzeń za pomocą sieci komputerowej LAN oraz podłączonego do niej dedykowanego komputera typu Laptop. Podział sygnału pomiędzy urządzeniami głośnikowymi systemu liniowego, uzupełniającymi front-</w:t>
      </w:r>
      <w:proofErr w:type="spellStart"/>
      <w:r w:rsidRPr="00A6297B">
        <w:rPr>
          <w:rFonts w:ascii="Arial" w:hAnsi="Arial" w:cs="Arial"/>
          <w:color w:val="000000"/>
          <w:sz w:val="20"/>
          <w:szCs w:val="20"/>
        </w:rPr>
        <w:t>fill</w:t>
      </w:r>
      <w:proofErr w:type="spellEnd"/>
      <w:r w:rsidRPr="00A6297B">
        <w:rPr>
          <w:rFonts w:ascii="Arial" w:hAnsi="Arial" w:cs="Arial"/>
          <w:color w:val="000000"/>
          <w:sz w:val="20"/>
          <w:szCs w:val="20"/>
        </w:rPr>
        <w:t xml:space="preserve"> oraz </w:t>
      </w:r>
      <w:proofErr w:type="spellStart"/>
      <w:r w:rsidRPr="00A6297B">
        <w:rPr>
          <w:rFonts w:ascii="Arial" w:hAnsi="Arial" w:cs="Arial"/>
          <w:color w:val="000000"/>
          <w:sz w:val="20"/>
          <w:szCs w:val="20"/>
        </w:rPr>
        <w:t>niskotonowymi</w:t>
      </w:r>
      <w:proofErr w:type="spellEnd"/>
      <w:r w:rsidRPr="00A6297B">
        <w:rPr>
          <w:rFonts w:ascii="Arial" w:hAnsi="Arial" w:cs="Arial"/>
          <w:color w:val="000000"/>
          <w:sz w:val="20"/>
          <w:szCs w:val="20"/>
        </w:rPr>
        <w:t xml:space="preserve"> wraz z możliwością wyrównania czasowego wszystkich źródeł dźwięku w systemie zrealizować należy za pośrednictwem procesorów DSP wbudowanych we wzmacniacze mocy.</w:t>
      </w:r>
      <w:r w:rsidRPr="00A6297B">
        <w:rPr>
          <w:rFonts w:ascii="Arial" w:hAnsi="Arial" w:cs="Arial"/>
          <w:sz w:val="20"/>
          <w:szCs w:val="20"/>
        </w:rPr>
        <w:t xml:space="preserve"> Wszystkie oferowane wzmacniacze mocy muszą być sterowane z jednego </w:t>
      </w:r>
      <w:r w:rsidRPr="00A6297B">
        <w:rPr>
          <w:rFonts w:ascii="Arial" w:hAnsi="Arial" w:cs="Arial"/>
          <w:sz w:val="20"/>
          <w:szCs w:val="20"/>
        </w:rPr>
        <w:lastRenderedPageBreak/>
        <w:t xml:space="preserve">programu do zarządzania i kontroli pracy oraz posiadać </w:t>
      </w:r>
      <w:proofErr w:type="spellStart"/>
      <w:r w:rsidRPr="00A6297B">
        <w:rPr>
          <w:rFonts w:ascii="Arial" w:hAnsi="Arial" w:cs="Arial"/>
          <w:sz w:val="20"/>
          <w:szCs w:val="20"/>
        </w:rPr>
        <w:t>presety</w:t>
      </w:r>
      <w:proofErr w:type="spellEnd"/>
      <w:r w:rsidRPr="00A6297B">
        <w:rPr>
          <w:rFonts w:ascii="Arial" w:hAnsi="Arial" w:cs="Arial"/>
          <w:sz w:val="20"/>
          <w:szCs w:val="20"/>
        </w:rPr>
        <w:t xml:space="preserve"> do oferowanych zestawów głośnikowych. Wzmacniacze należy zainstalować w szafie STZ 1.#2. </w:t>
      </w:r>
    </w:p>
    <w:p w:rsidR="00A6297B" w:rsidRPr="00A6297B" w:rsidRDefault="00A6297B" w:rsidP="00A6297B">
      <w:pPr>
        <w:jc w:val="both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sz w:val="20"/>
          <w:szCs w:val="20"/>
        </w:rPr>
        <w:t xml:space="preserve">Na potrzeby dystrybuowania sygnałów głośnikowych dla zestawów głośnikowych </w:t>
      </w:r>
      <w:proofErr w:type="spellStart"/>
      <w:r w:rsidRPr="00A6297B">
        <w:rPr>
          <w:rFonts w:ascii="Arial" w:hAnsi="Arial" w:cs="Arial"/>
          <w:sz w:val="20"/>
          <w:szCs w:val="20"/>
        </w:rPr>
        <w:t>niskotonowych</w:t>
      </w:r>
      <w:proofErr w:type="spellEnd"/>
      <w:r w:rsidRPr="00A6297B">
        <w:rPr>
          <w:rFonts w:ascii="Arial" w:hAnsi="Arial" w:cs="Arial"/>
          <w:sz w:val="20"/>
          <w:szCs w:val="20"/>
        </w:rPr>
        <w:t xml:space="preserve"> do przyłączy scenicznych (PPS.2.1 – PPS.2.2) lub przyłączy w przestrzeni sufitu nad gronami głośnikowymi (P.G.1.1 – P.G.1.2). w szafie STZ 1.#2. należy wykonać krosownicę głośnikową na złączach </w:t>
      </w:r>
      <w:proofErr w:type="spellStart"/>
      <w:r w:rsidRPr="00A6297B">
        <w:rPr>
          <w:rFonts w:ascii="Arial" w:hAnsi="Arial" w:cs="Arial"/>
          <w:sz w:val="20"/>
          <w:szCs w:val="20"/>
        </w:rPr>
        <w:t>speakon</w:t>
      </w:r>
      <w:proofErr w:type="spellEnd"/>
      <w:r w:rsidRPr="00A6297B">
        <w:rPr>
          <w:rFonts w:ascii="Arial" w:hAnsi="Arial" w:cs="Arial"/>
          <w:sz w:val="20"/>
          <w:szCs w:val="20"/>
        </w:rPr>
        <w:t xml:space="preserve"> (Cross Panel G.1),</w:t>
      </w:r>
    </w:p>
    <w:p w:rsidR="00A6297B" w:rsidRPr="00A6297B" w:rsidRDefault="00A6297B" w:rsidP="00A6297B">
      <w:pPr>
        <w:jc w:val="both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sz w:val="20"/>
          <w:szCs w:val="20"/>
        </w:rPr>
        <w:t xml:space="preserve">        </w:t>
      </w:r>
    </w:p>
    <w:p w:rsidR="00A6297B" w:rsidRPr="00A6297B" w:rsidRDefault="00A6297B" w:rsidP="00A6297B">
      <w:pPr>
        <w:jc w:val="both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b/>
          <w:sz w:val="20"/>
          <w:szCs w:val="20"/>
        </w:rPr>
        <w:t>System nagłośnienia sceny</w:t>
      </w:r>
    </w:p>
    <w:p w:rsidR="00A6297B" w:rsidRPr="00A6297B" w:rsidRDefault="00A6297B" w:rsidP="00A6297B">
      <w:pPr>
        <w:jc w:val="both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sz w:val="20"/>
          <w:szCs w:val="20"/>
        </w:rPr>
        <w:t xml:space="preserve">Na potrzeby systemu nagłośnienia sceny należy dostarczyć 8 pasywnych zestawów głośnikowych szerokopasmowych – monitor sceniczny (G.M.1.1 – G.M.1.8). W szafie STZ 1.#2. należy wykonać krosownicę głośnikową na złączach </w:t>
      </w:r>
      <w:proofErr w:type="spellStart"/>
      <w:r w:rsidRPr="00A6297B">
        <w:rPr>
          <w:rFonts w:ascii="Arial" w:hAnsi="Arial" w:cs="Arial"/>
          <w:sz w:val="20"/>
          <w:szCs w:val="20"/>
        </w:rPr>
        <w:t>speakon</w:t>
      </w:r>
      <w:proofErr w:type="spellEnd"/>
      <w:r w:rsidRPr="00A6297B">
        <w:rPr>
          <w:rFonts w:ascii="Arial" w:hAnsi="Arial" w:cs="Arial"/>
          <w:sz w:val="20"/>
          <w:szCs w:val="20"/>
        </w:rPr>
        <w:t xml:space="preserve"> (Kros Panel G.2), dystrybuująca sygnał do monitorów scenicznych za pośrednictwem przyłączy scenicznych (P.P.1.1 – P.P.1.4). Ze wzmacniaczy do krosownicy należy doprowadzić 8 niezależnych linii monitorowych natomiast do każdego przyłącza scenicznego z krosownicy dwie niezależne linie „monitorowe”. </w:t>
      </w:r>
    </w:p>
    <w:p w:rsidR="00A6297B" w:rsidRPr="00A6297B" w:rsidRDefault="00A6297B" w:rsidP="00A6297B">
      <w:pPr>
        <w:jc w:val="both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color w:val="000000"/>
          <w:sz w:val="20"/>
          <w:szCs w:val="20"/>
        </w:rPr>
        <w:t>Wszystkie urządzenia głośnikowe muszą być zasilane z dedykowanych wzmacniaczy mocy wyposażonych w procesor DSP, w celu zapewnia wysokiej sprawności, optymalnych parametrów sygnału dostarczanego do przetworników głośnikowych oraz najwyższego poziomu zabezpieczenia przetworników, ponadto wszystkie wzmacniacze powinny być wyposażone w protokół diagnostyczny, umożliwiający monitorowanie parametrów pracy urządzeń za pomocą sieci komputerowej LAN oraz podłączonego do niej dedykowanego komputera typu Laptop.</w:t>
      </w:r>
    </w:p>
    <w:p w:rsidR="00A6297B" w:rsidRPr="00A6297B" w:rsidRDefault="00A6297B" w:rsidP="00A6297B">
      <w:pPr>
        <w:jc w:val="both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sz w:val="20"/>
          <w:szCs w:val="20"/>
        </w:rPr>
        <w:t>Urządzenia głośnikowe należy zasilić ze wzmacniaczy mocy z wbudowanymi procesorami DSP dedykowanymi p</w:t>
      </w:r>
      <w:r w:rsidR="00EE0685">
        <w:rPr>
          <w:rFonts w:ascii="Arial" w:hAnsi="Arial" w:cs="Arial"/>
          <w:sz w:val="20"/>
          <w:szCs w:val="20"/>
        </w:rPr>
        <w:t>rzez producenta zaoferowanych ze</w:t>
      </w:r>
      <w:r w:rsidRPr="00A6297B">
        <w:rPr>
          <w:rFonts w:ascii="Arial" w:hAnsi="Arial" w:cs="Arial"/>
          <w:sz w:val="20"/>
          <w:szCs w:val="20"/>
        </w:rPr>
        <w:t xml:space="preserve">stawów głośnikowych. Wzmacniacze należy zainstalować w szafie STZ 1.#2. Wszystkie oferowane wzmacniacze mocy muszą być sterowane z jednego programu do zarządzania i kontroli pracy oraz posiadać </w:t>
      </w:r>
      <w:proofErr w:type="spellStart"/>
      <w:r w:rsidRPr="00A6297B">
        <w:rPr>
          <w:rFonts w:ascii="Arial" w:hAnsi="Arial" w:cs="Arial"/>
          <w:sz w:val="20"/>
          <w:szCs w:val="20"/>
        </w:rPr>
        <w:t>presety</w:t>
      </w:r>
      <w:proofErr w:type="spellEnd"/>
      <w:r w:rsidRPr="00A6297B">
        <w:rPr>
          <w:rFonts w:ascii="Arial" w:hAnsi="Arial" w:cs="Arial"/>
          <w:sz w:val="20"/>
          <w:szCs w:val="20"/>
        </w:rPr>
        <w:t xml:space="preserve"> do oferowanych zestawów głośnikowych</w:t>
      </w:r>
      <w:r w:rsidR="00B10060">
        <w:rPr>
          <w:rFonts w:ascii="Arial" w:hAnsi="Arial" w:cs="Arial"/>
          <w:sz w:val="20"/>
          <w:szCs w:val="20"/>
        </w:rPr>
        <w:t>.</w:t>
      </w:r>
    </w:p>
    <w:p w:rsidR="00A6297B" w:rsidRPr="00A6297B" w:rsidRDefault="00A6297B" w:rsidP="00A6297B">
      <w:pPr>
        <w:jc w:val="both"/>
        <w:rPr>
          <w:rFonts w:ascii="Arial" w:hAnsi="Arial" w:cs="Arial"/>
          <w:sz w:val="20"/>
          <w:szCs w:val="20"/>
        </w:rPr>
      </w:pPr>
    </w:p>
    <w:p w:rsidR="00A6297B" w:rsidRPr="00A6297B" w:rsidRDefault="00A6297B" w:rsidP="00A6297B">
      <w:pPr>
        <w:jc w:val="both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b/>
          <w:sz w:val="20"/>
          <w:szCs w:val="20"/>
        </w:rPr>
        <w:t>System mikrofonów bezprzewodowych</w:t>
      </w:r>
    </w:p>
    <w:p w:rsidR="00A6297B" w:rsidRPr="00A6297B" w:rsidRDefault="00A6297B" w:rsidP="00A6297B">
      <w:pPr>
        <w:jc w:val="both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sz w:val="20"/>
          <w:szCs w:val="20"/>
        </w:rPr>
        <w:t>System elektroakustyczny należy przygotować dla wyposażenia w 8 kanałów natomiast w ramach zadania wyposażyć w 4 kanały mikrofonów bezprzewodowych pracujących w paśmie UHF w systemie „</w:t>
      </w:r>
      <w:proofErr w:type="spellStart"/>
      <w:r w:rsidRPr="00A6297B">
        <w:rPr>
          <w:rFonts w:ascii="Arial" w:hAnsi="Arial" w:cs="Arial"/>
          <w:sz w:val="20"/>
          <w:szCs w:val="20"/>
        </w:rPr>
        <w:t>true</w:t>
      </w:r>
      <w:proofErr w:type="spellEnd"/>
      <w:r w:rsidRPr="00A629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297B">
        <w:rPr>
          <w:rFonts w:ascii="Arial" w:hAnsi="Arial" w:cs="Arial"/>
          <w:sz w:val="20"/>
          <w:szCs w:val="20"/>
        </w:rPr>
        <w:t>diversity</w:t>
      </w:r>
      <w:proofErr w:type="spellEnd"/>
      <w:r w:rsidRPr="00A6297B">
        <w:rPr>
          <w:rFonts w:ascii="Arial" w:hAnsi="Arial" w:cs="Arial"/>
          <w:sz w:val="20"/>
          <w:szCs w:val="20"/>
        </w:rPr>
        <w:t>” z funkcją skanowania pasma. W skład systemu bezprzewodowego wejdzie:</w:t>
      </w:r>
    </w:p>
    <w:p w:rsidR="00A6297B" w:rsidRPr="00A6297B" w:rsidRDefault="00A6297B" w:rsidP="00A6297B">
      <w:pPr>
        <w:ind w:left="720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sz w:val="20"/>
          <w:szCs w:val="20"/>
        </w:rPr>
        <w:tab/>
        <w:t>•</w:t>
      </w:r>
      <w:r w:rsidRPr="00A6297B">
        <w:rPr>
          <w:rFonts w:ascii="Arial" w:hAnsi="Arial" w:cs="Arial"/>
          <w:sz w:val="20"/>
          <w:szCs w:val="20"/>
        </w:rPr>
        <w:tab/>
        <w:t>2 odbiorniki dwukanałowe (ODB1 – ODB2),</w:t>
      </w:r>
    </w:p>
    <w:p w:rsidR="00A6297B" w:rsidRPr="00A6297B" w:rsidRDefault="00A6297B" w:rsidP="00A6297B">
      <w:pPr>
        <w:ind w:left="720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sz w:val="20"/>
          <w:szCs w:val="20"/>
        </w:rPr>
        <w:lastRenderedPageBreak/>
        <w:tab/>
        <w:t>•</w:t>
      </w:r>
      <w:r w:rsidRPr="00A6297B">
        <w:rPr>
          <w:rFonts w:ascii="Arial" w:hAnsi="Arial" w:cs="Arial"/>
          <w:sz w:val="20"/>
          <w:szCs w:val="20"/>
        </w:rPr>
        <w:tab/>
        <w:t>4 nadajniki typu „</w:t>
      </w:r>
      <w:proofErr w:type="spellStart"/>
      <w:r w:rsidRPr="00A6297B">
        <w:rPr>
          <w:rFonts w:ascii="Arial" w:hAnsi="Arial" w:cs="Arial"/>
          <w:sz w:val="20"/>
          <w:szCs w:val="20"/>
        </w:rPr>
        <w:t>bodypack</w:t>
      </w:r>
      <w:proofErr w:type="spellEnd"/>
      <w:r w:rsidRPr="00A6297B">
        <w:rPr>
          <w:rFonts w:ascii="Arial" w:hAnsi="Arial" w:cs="Arial"/>
          <w:sz w:val="20"/>
          <w:szCs w:val="20"/>
        </w:rPr>
        <w:t xml:space="preserve">” (NADA1 – NADA4) z miniaturowymi mikrofonami nagłownymi typu </w:t>
      </w:r>
      <w:proofErr w:type="spellStart"/>
      <w:r w:rsidRPr="00A6297B">
        <w:rPr>
          <w:rFonts w:ascii="Arial" w:hAnsi="Arial" w:cs="Arial"/>
          <w:sz w:val="20"/>
          <w:szCs w:val="20"/>
        </w:rPr>
        <w:t>headset</w:t>
      </w:r>
      <w:proofErr w:type="spellEnd"/>
      <w:r w:rsidRPr="00A6297B">
        <w:rPr>
          <w:rFonts w:ascii="Arial" w:hAnsi="Arial" w:cs="Arial"/>
          <w:sz w:val="20"/>
          <w:szCs w:val="20"/>
        </w:rPr>
        <w:t>,</w:t>
      </w:r>
    </w:p>
    <w:p w:rsidR="00A6297B" w:rsidRPr="00A6297B" w:rsidRDefault="00A6297B" w:rsidP="00A6297B">
      <w:pPr>
        <w:ind w:left="720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sz w:val="20"/>
          <w:szCs w:val="20"/>
        </w:rPr>
        <w:tab/>
        <w:t>•</w:t>
      </w:r>
      <w:r w:rsidRPr="00A6297B">
        <w:rPr>
          <w:rFonts w:ascii="Arial" w:hAnsi="Arial" w:cs="Arial"/>
          <w:sz w:val="20"/>
          <w:szCs w:val="20"/>
        </w:rPr>
        <w:tab/>
        <w:t>4 nadajniki z mikrofonami do ręki „</w:t>
      </w:r>
      <w:proofErr w:type="spellStart"/>
      <w:r w:rsidRPr="00A6297B">
        <w:rPr>
          <w:rFonts w:ascii="Arial" w:hAnsi="Arial" w:cs="Arial"/>
          <w:sz w:val="20"/>
          <w:szCs w:val="20"/>
        </w:rPr>
        <w:t>handheld</w:t>
      </w:r>
      <w:proofErr w:type="spellEnd"/>
      <w:r w:rsidRPr="00A6297B">
        <w:rPr>
          <w:rFonts w:ascii="Arial" w:hAnsi="Arial" w:cs="Arial"/>
          <w:sz w:val="20"/>
          <w:szCs w:val="20"/>
        </w:rPr>
        <w:t>” (NADB1 – NADB4)</w:t>
      </w:r>
    </w:p>
    <w:p w:rsidR="00A6297B" w:rsidRPr="00A6297B" w:rsidRDefault="00A6297B" w:rsidP="00A6297B">
      <w:pPr>
        <w:ind w:left="720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sz w:val="20"/>
          <w:szCs w:val="20"/>
        </w:rPr>
        <w:tab/>
        <w:t>•</w:t>
      </w:r>
      <w:r w:rsidRPr="00A6297B">
        <w:rPr>
          <w:rFonts w:ascii="Arial" w:hAnsi="Arial" w:cs="Arial"/>
          <w:sz w:val="20"/>
          <w:szCs w:val="20"/>
        </w:rPr>
        <w:tab/>
        <w:t>Komplet zewnętrznych anten (B.P.R.P.1 ANT.)</w:t>
      </w:r>
    </w:p>
    <w:p w:rsidR="00A6297B" w:rsidRPr="00A6297B" w:rsidRDefault="00A6297B" w:rsidP="00A6297B">
      <w:pPr>
        <w:ind w:left="770"/>
        <w:rPr>
          <w:rFonts w:ascii="Arial" w:hAnsi="Arial" w:cs="Arial"/>
          <w:sz w:val="20"/>
          <w:szCs w:val="20"/>
        </w:rPr>
      </w:pPr>
    </w:p>
    <w:p w:rsidR="00A6297B" w:rsidRPr="00A6297B" w:rsidRDefault="00A6297B" w:rsidP="00A6297B">
      <w:pPr>
        <w:jc w:val="both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sz w:val="20"/>
          <w:szCs w:val="20"/>
        </w:rPr>
        <w:t xml:space="preserve">Odbiorniki mikrofonów bezprzewodowych zamontować należy w szafie teletechnicznej (S.T.Z.1.#1). Sygnały z odbiorników należy podłączyć do modułu wejść/wyjść (I/O1) konsolety fonicznej wykorzystując połączenie cyfrowe AES/EBU. Zaprojektowany System mikrofonów bezprzewodowych ma zapewnić możliwość zarządzania i monitorowania pracy systemu oraz parametrów transmisji RF </w:t>
      </w:r>
      <w:r w:rsidRPr="00A6297B">
        <w:rPr>
          <w:rFonts w:ascii="Arial" w:hAnsi="Arial" w:cs="Arial"/>
          <w:color w:val="000000"/>
          <w:sz w:val="20"/>
          <w:szCs w:val="20"/>
        </w:rPr>
        <w:t>za pomocą sieci komputerowej LAN oraz podłączonego do niej dedykowanego komputera typu Laptop</w:t>
      </w:r>
      <w:r w:rsidRPr="00A6297B">
        <w:rPr>
          <w:rFonts w:ascii="Arial" w:hAnsi="Arial" w:cs="Arial"/>
          <w:sz w:val="20"/>
          <w:szCs w:val="20"/>
        </w:rPr>
        <w:t xml:space="preserve">. Zakres częstotliwości transmisyjnych UHF musi mieścić się zgodnie z obowiązującymi przepisami w paśmie poniżej 694 MHz, a zakres zmian częstotliwości transmisyjnej ≥ 200MHz, skok przestrajania 25 kHz. Sygnał antenowy należy doprowadzić do zainstalowanych odbiorników za pośrednictwem </w:t>
      </w:r>
      <w:proofErr w:type="spellStart"/>
      <w:r w:rsidRPr="00A6297B">
        <w:rPr>
          <w:rFonts w:ascii="Arial" w:hAnsi="Arial" w:cs="Arial"/>
          <w:sz w:val="20"/>
          <w:szCs w:val="20"/>
        </w:rPr>
        <w:t>splitera</w:t>
      </w:r>
      <w:proofErr w:type="spellEnd"/>
      <w:r w:rsidRPr="00A6297B">
        <w:rPr>
          <w:rFonts w:ascii="Arial" w:hAnsi="Arial" w:cs="Arial"/>
          <w:sz w:val="20"/>
          <w:szCs w:val="20"/>
        </w:rPr>
        <w:t xml:space="preserve"> antenowego zewnętrznego lub wbudowanego w odbiorniki w zależności od zastosowanej technologii.</w:t>
      </w:r>
    </w:p>
    <w:p w:rsidR="00A6297B" w:rsidRPr="00A6297B" w:rsidRDefault="00A6297B" w:rsidP="00A6297B">
      <w:pPr>
        <w:jc w:val="both"/>
        <w:rPr>
          <w:rFonts w:ascii="Arial" w:hAnsi="Arial" w:cs="Arial"/>
          <w:sz w:val="20"/>
          <w:szCs w:val="20"/>
        </w:rPr>
      </w:pPr>
    </w:p>
    <w:p w:rsidR="00A6297B" w:rsidRPr="00A6297B" w:rsidRDefault="00A6297B" w:rsidP="00A6297B">
      <w:pPr>
        <w:jc w:val="both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b/>
          <w:sz w:val="20"/>
          <w:szCs w:val="20"/>
        </w:rPr>
        <w:t>System odsłuchu dousznego</w:t>
      </w:r>
    </w:p>
    <w:p w:rsidR="00A6297B" w:rsidRPr="00A6297B" w:rsidRDefault="00A6297B" w:rsidP="00A6297B">
      <w:pPr>
        <w:jc w:val="both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sz w:val="20"/>
          <w:szCs w:val="20"/>
        </w:rPr>
        <w:t xml:space="preserve">System elektroakustyczny należy wyposażyć w system odsłuchu osobistego dla artystów. Zastosować należy cztery niezależne linie monitorowe stereo. </w:t>
      </w:r>
    </w:p>
    <w:p w:rsidR="00A6297B" w:rsidRPr="00A6297B" w:rsidRDefault="00A6297B" w:rsidP="00A6297B">
      <w:pPr>
        <w:jc w:val="both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sz w:val="20"/>
          <w:szCs w:val="20"/>
        </w:rPr>
        <w:t>W skład systemu bezprzewodowego wejdzie:</w:t>
      </w:r>
    </w:p>
    <w:p w:rsidR="00A6297B" w:rsidRPr="00A6297B" w:rsidRDefault="00A6297B" w:rsidP="00A6297B">
      <w:pPr>
        <w:ind w:left="720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sz w:val="20"/>
          <w:szCs w:val="20"/>
        </w:rPr>
        <w:tab/>
        <w:t>•</w:t>
      </w:r>
      <w:r w:rsidRPr="00A6297B">
        <w:rPr>
          <w:rFonts w:ascii="Arial" w:hAnsi="Arial" w:cs="Arial"/>
          <w:sz w:val="20"/>
          <w:szCs w:val="20"/>
        </w:rPr>
        <w:tab/>
        <w:t>4 nadajniki dwukanałowe  (NAD.1 – NAD.4),</w:t>
      </w:r>
    </w:p>
    <w:p w:rsidR="00A6297B" w:rsidRPr="00A6297B" w:rsidRDefault="00B10060" w:rsidP="00A6297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•</w:t>
      </w:r>
      <w:r>
        <w:rPr>
          <w:rFonts w:ascii="Arial" w:hAnsi="Arial" w:cs="Arial"/>
          <w:sz w:val="20"/>
          <w:szCs w:val="20"/>
        </w:rPr>
        <w:tab/>
        <w:t>4 odbiornik</w:t>
      </w:r>
      <w:r w:rsidR="00A6297B" w:rsidRPr="00A6297B">
        <w:rPr>
          <w:rFonts w:ascii="Arial" w:hAnsi="Arial" w:cs="Arial"/>
          <w:sz w:val="20"/>
          <w:szCs w:val="20"/>
        </w:rPr>
        <w:t>i typu „</w:t>
      </w:r>
      <w:proofErr w:type="spellStart"/>
      <w:r w:rsidR="00A6297B" w:rsidRPr="00A6297B">
        <w:rPr>
          <w:rFonts w:ascii="Arial" w:hAnsi="Arial" w:cs="Arial"/>
          <w:sz w:val="20"/>
          <w:szCs w:val="20"/>
        </w:rPr>
        <w:t>bodypack</w:t>
      </w:r>
      <w:proofErr w:type="spellEnd"/>
      <w:r w:rsidR="00A6297B" w:rsidRPr="00A6297B">
        <w:rPr>
          <w:rFonts w:ascii="Arial" w:hAnsi="Arial" w:cs="Arial"/>
          <w:sz w:val="20"/>
          <w:szCs w:val="20"/>
        </w:rPr>
        <w:t>” wyposażone w słuchawki douszne</w:t>
      </w:r>
    </w:p>
    <w:p w:rsidR="00A6297B" w:rsidRPr="00A6297B" w:rsidRDefault="00A6297B" w:rsidP="00A6297B">
      <w:pPr>
        <w:ind w:left="720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sz w:val="20"/>
          <w:szCs w:val="20"/>
        </w:rPr>
        <w:tab/>
        <w:t>•</w:t>
      </w:r>
      <w:r w:rsidRPr="00A6297B">
        <w:rPr>
          <w:rFonts w:ascii="Arial" w:hAnsi="Arial" w:cs="Arial"/>
          <w:sz w:val="20"/>
          <w:szCs w:val="20"/>
        </w:rPr>
        <w:tab/>
      </w:r>
      <w:proofErr w:type="spellStart"/>
      <w:r w:rsidRPr="00A6297B">
        <w:rPr>
          <w:rFonts w:ascii="Arial" w:hAnsi="Arial" w:cs="Arial"/>
          <w:sz w:val="20"/>
          <w:szCs w:val="20"/>
        </w:rPr>
        <w:t>Kombiner</w:t>
      </w:r>
      <w:proofErr w:type="spellEnd"/>
      <w:r w:rsidRPr="00A6297B">
        <w:rPr>
          <w:rFonts w:ascii="Arial" w:hAnsi="Arial" w:cs="Arial"/>
          <w:sz w:val="20"/>
          <w:szCs w:val="20"/>
        </w:rPr>
        <w:t xml:space="preserve"> (B.P.R.P.1 COMB.)</w:t>
      </w:r>
    </w:p>
    <w:p w:rsidR="00A6297B" w:rsidRPr="00A6297B" w:rsidRDefault="00A6297B" w:rsidP="00A6297B">
      <w:pPr>
        <w:ind w:left="720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sz w:val="20"/>
          <w:szCs w:val="20"/>
        </w:rPr>
        <w:tab/>
        <w:t>•</w:t>
      </w:r>
      <w:r w:rsidRPr="00A6297B">
        <w:rPr>
          <w:rFonts w:ascii="Arial" w:hAnsi="Arial" w:cs="Arial"/>
          <w:sz w:val="20"/>
          <w:szCs w:val="20"/>
        </w:rPr>
        <w:tab/>
        <w:t>Antena (B.P.R.P.1 ANT.)</w:t>
      </w:r>
    </w:p>
    <w:p w:rsidR="00A6297B" w:rsidRPr="00A6297B" w:rsidRDefault="00A6297B" w:rsidP="00A6297B">
      <w:pPr>
        <w:ind w:left="770"/>
        <w:rPr>
          <w:rFonts w:ascii="Arial" w:hAnsi="Arial" w:cs="Arial"/>
          <w:sz w:val="20"/>
          <w:szCs w:val="20"/>
        </w:rPr>
      </w:pPr>
    </w:p>
    <w:p w:rsidR="00A6297B" w:rsidRPr="00A6297B" w:rsidRDefault="00A6297B" w:rsidP="00A6297B">
      <w:pPr>
        <w:jc w:val="both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sz w:val="20"/>
          <w:szCs w:val="20"/>
        </w:rPr>
        <w:lastRenderedPageBreak/>
        <w:t xml:space="preserve">Nadajniki należy zainstalować w szafie teletechnicznej (S.T.Z.1.#1). Sygnały do nadajników będą dostarczane z modułu wejść/wyjść (I/O.1) systemu cyfrowej konsolety fonicznej. System odsłuchu ma zapewnić możliwość zarządzania i monitorowania pracy systemu z poziomu komputera za pośrednictwem sieci Ethernet. </w:t>
      </w:r>
    </w:p>
    <w:p w:rsidR="00A6297B" w:rsidRPr="00A6297B" w:rsidRDefault="00A6297B" w:rsidP="00A6297B">
      <w:pPr>
        <w:jc w:val="both"/>
        <w:rPr>
          <w:rFonts w:ascii="Arial" w:hAnsi="Arial" w:cs="Arial"/>
          <w:sz w:val="20"/>
          <w:szCs w:val="20"/>
        </w:rPr>
      </w:pPr>
    </w:p>
    <w:p w:rsidR="00A6297B" w:rsidRPr="00A6297B" w:rsidRDefault="00A6297B" w:rsidP="00A6297B">
      <w:pPr>
        <w:jc w:val="both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b/>
          <w:sz w:val="20"/>
          <w:szCs w:val="20"/>
        </w:rPr>
        <w:t>Przyłącza sceniczne</w:t>
      </w:r>
    </w:p>
    <w:p w:rsidR="00A6297B" w:rsidRPr="00A6297B" w:rsidRDefault="00A6297B" w:rsidP="00A6297B">
      <w:pPr>
        <w:jc w:val="both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sz w:val="20"/>
          <w:szCs w:val="20"/>
        </w:rPr>
        <w:t>Instalację systemu nagłośnienia należy wyposażyć w szereg przyłączy zlokalizowanych w obrębie sceny na widowni oraz w pomieszczeniach technicznych. Przyłącza należy wykonać w obudowach metalowych malowanych na kolor czarny i wyposażyć w odpowiednie złącza stosowane w systemach pro audio, zgodnie ze schematem blokowym:</w:t>
      </w:r>
    </w:p>
    <w:p w:rsidR="00A6297B" w:rsidRPr="00A6297B" w:rsidRDefault="00A6297B" w:rsidP="00A6297B">
      <w:pPr>
        <w:ind w:left="720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sz w:val="20"/>
          <w:szCs w:val="20"/>
        </w:rPr>
        <w:tab/>
        <w:t>•</w:t>
      </w:r>
      <w:r w:rsidRPr="00A6297B">
        <w:rPr>
          <w:rFonts w:ascii="Arial" w:hAnsi="Arial" w:cs="Arial"/>
          <w:sz w:val="20"/>
          <w:szCs w:val="20"/>
        </w:rPr>
        <w:tab/>
        <w:t>P.P.1.1 – przyłącze podłogowe (lewa strona proscenium) służące do podłączenia zestawów głośnikowych „</w:t>
      </w:r>
      <w:proofErr w:type="spellStart"/>
      <w:r w:rsidRPr="00A6297B">
        <w:rPr>
          <w:rFonts w:ascii="Arial" w:hAnsi="Arial" w:cs="Arial"/>
          <w:sz w:val="20"/>
          <w:szCs w:val="20"/>
        </w:rPr>
        <w:t>frontfill</w:t>
      </w:r>
      <w:proofErr w:type="spellEnd"/>
      <w:r w:rsidRPr="00A6297B">
        <w:rPr>
          <w:rFonts w:ascii="Arial" w:hAnsi="Arial" w:cs="Arial"/>
          <w:sz w:val="20"/>
          <w:szCs w:val="20"/>
        </w:rPr>
        <w:t xml:space="preserve">” (G.FF.1 – G.FF.2), modułów wejść/wyjść systemu cyfrowej konsolety fonicznej (SB.1 – SB.2), monitorów scenicznych (G.M.1.1 – G.M.1.2). </w:t>
      </w:r>
    </w:p>
    <w:p w:rsidR="00A6297B" w:rsidRPr="00A6297B" w:rsidRDefault="00A6297B" w:rsidP="00A6297B">
      <w:pPr>
        <w:ind w:left="720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sz w:val="20"/>
          <w:szCs w:val="20"/>
        </w:rPr>
        <w:tab/>
        <w:t>•</w:t>
      </w:r>
      <w:r w:rsidRPr="00A6297B">
        <w:rPr>
          <w:rFonts w:ascii="Arial" w:hAnsi="Arial" w:cs="Arial"/>
          <w:sz w:val="20"/>
          <w:szCs w:val="20"/>
        </w:rPr>
        <w:tab/>
        <w:t>P.P.1.2 – przyłącze podłogowe (prawa strona proscenium) służące do podłączenia zestawów głośnikowych „</w:t>
      </w:r>
      <w:proofErr w:type="spellStart"/>
      <w:r w:rsidRPr="00A6297B">
        <w:rPr>
          <w:rFonts w:ascii="Arial" w:hAnsi="Arial" w:cs="Arial"/>
          <w:sz w:val="20"/>
          <w:szCs w:val="20"/>
        </w:rPr>
        <w:t>frontfill</w:t>
      </w:r>
      <w:proofErr w:type="spellEnd"/>
      <w:r w:rsidRPr="00A6297B">
        <w:rPr>
          <w:rFonts w:ascii="Arial" w:hAnsi="Arial" w:cs="Arial"/>
          <w:sz w:val="20"/>
          <w:szCs w:val="20"/>
        </w:rPr>
        <w:t>” (G.FF.3 – G.FF.4), modułów wejść/wyjść systemu cyfrowej konsolety fonicznej (SB.1 – SB.2), monitorów scenicznych (G.M.1.3 – G.M.1.4).</w:t>
      </w:r>
    </w:p>
    <w:p w:rsidR="00A6297B" w:rsidRPr="00A6297B" w:rsidRDefault="00A6297B" w:rsidP="00A6297B">
      <w:pPr>
        <w:ind w:left="720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sz w:val="20"/>
          <w:szCs w:val="20"/>
        </w:rPr>
        <w:tab/>
        <w:t>•</w:t>
      </w:r>
      <w:r w:rsidRPr="00A6297B">
        <w:rPr>
          <w:rFonts w:ascii="Arial" w:hAnsi="Arial" w:cs="Arial"/>
          <w:sz w:val="20"/>
          <w:szCs w:val="20"/>
        </w:rPr>
        <w:tab/>
        <w:t xml:space="preserve">P.P.1.3 – przyłącze podłogowe (w głębi sceny, lewa strona) służące do podłączenia modułów wejść/wyjść systemu cyfrowej konsolety fonicznej (SB.1 – SB.2), monitorów scenicznych (G.M.1.5 – G.M.1.6). </w:t>
      </w:r>
    </w:p>
    <w:p w:rsidR="00A6297B" w:rsidRPr="00A6297B" w:rsidRDefault="00A6297B" w:rsidP="00A6297B">
      <w:pPr>
        <w:ind w:left="720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sz w:val="20"/>
          <w:szCs w:val="20"/>
        </w:rPr>
        <w:tab/>
        <w:t>•</w:t>
      </w:r>
      <w:r w:rsidRPr="00A6297B">
        <w:rPr>
          <w:rFonts w:ascii="Arial" w:hAnsi="Arial" w:cs="Arial"/>
          <w:sz w:val="20"/>
          <w:szCs w:val="20"/>
        </w:rPr>
        <w:tab/>
        <w:t xml:space="preserve">P.P.1.4 – przyłącze podłogowe (w głębi sceny, prawa strona) służące do podłączenia modułów wejść/wyjść systemu cyfrowej konsolety fonicznej (SB.1 – SB.2), monitorów scenicznych (G.M.1.7 – G.M.1.8). </w:t>
      </w:r>
    </w:p>
    <w:p w:rsidR="00A6297B" w:rsidRPr="00A6297B" w:rsidRDefault="00A6297B" w:rsidP="00A6297B">
      <w:pPr>
        <w:ind w:left="720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sz w:val="20"/>
          <w:szCs w:val="20"/>
        </w:rPr>
        <w:tab/>
        <w:t>•</w:t>
      </w:r>
      <w:r w:rsidRPr="00A6297B">
        <w:rPr>
          <w:rFonts w:ascii="Arial" w:hAnsi="Arial" w:cs="Arial"/>
          <w:sz w:val="20"/>
          <w:szCs w:val="20"/>
        </w:rPr>
        <w:tab/>
        <w:t xml:space="preserve">PPS.2.1 – przyłącze naścienne (lewa strona okna scenicznego) służące do podłączenia modułów wejść/wyjść systemu cyfrowej konsolety fonicznej (SB.1 – SB.2), kontrolera (KF.2), zestawów głośnikowych </w:t>
      </w:r>
      <w:proofErr w:type="spellStart"/>
      <w:r w:rsidRPr="00A6297B">
        <w:rPr>
          <w:rFonts w:ascii="Arial" w:hAnsi="Arial" w:cs="Arial"/>
          <w:sz w:val="20"/>
          <w:szCs w:val="20"/>
        </w:rPr>
        <w:t>niskotonowych</w:t>
      </w:r>
      <w:proofErr w:type="spellEnd"/>
      <w:r w:rsidRPr="00A6297B">
        <w:rPr>
          <w:rFonts w:ascii="Arial" w:hAnsi="Arial" w:cs="Arial"/>
          <w:sz w:val="20"/>
          <w:szCs w:val="20"/>
        </w:rPr>
        <w:t xml:space="preserve"> (G.S.1.1 – G.S.1.4). </w:t>
      </w:r>
    </w:p>
    <w:p w:rsidR="00A6297B" w:rsidRPr="00A6297B" w:rsidRDefault="00A6297B" w:rsidP="00A6297B">
      <w:pPr>
        <w:ind w:left="720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sz w:val="20"/>
          <w:szCs w:val="20"/>
        </w:rPr>
        <w:tab/>
        <w:t>•</w:t>
      </w:r>
      <w:r w:rsidRPr="00A6297B">
        <w:rPr>
          <w:rFonts w:ascii="Arial" w:hAnsi="Arial" w:cs="Arial"/>
          <w:sz w:val="20"/>
          <w:szCs w:val="20"/>
        </w:rPr>
        <w:tab/>
        <w:t xml:space="preserve">PPS.2.2 – przyłącze naścienne (prawa strona okna scenicznego) służące do podłączenia modułów wejść/wyjść systemu cyfrowej konsolety fonicznej (SB.1 – SB.2), kontrolera (KF.2), zestawów głośnikowych </w:t>
      </w:r>
      <w:proofErr w:type="spellStart"/>
      <w:r w:rsidRPr="00A6297B">
        <w:rPr>
          <w:rFonts w:ascii="Arial" w:hAnsi="Arial" w:cs="Arial"/>
          <w:sz w:val="20"/>
          <w:szCs w:val="20"/>
        </w:rPr>
        <w:t>niskotonowych</w:t>
      </w:r>
      <w:proofErr w:type="spellEnd"/>
      <w:r w:rsidRPr="00A6297B">
        <w:rPr>
          <w:rFonts w:ascii="Arial" w:hAnsi="Arial" w:cs="Arial"/>
          <w:sz w:val="20"/>
          <w:szCs w:val="20"/>
        </w:rPr>
        <w:t xml:space="preserve"> (G.S.1.5 – G.S.1.8).</w:t>
      </w:r>
    </w:p>
    <w:p w:rsidR="00A6297B" w:rsidRPr="00A6297B" w:rsidRDefault="00A6297B" w:rsidP="00A6297B">
      <w:pPr>
        <w:ind w:left="720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sz w:val="20"/>
          <w:szCs w:val="20"/>
        </w:rPr>
        <w:tab/>
        <w:t>•</w:t>
      </w:r>
      <w:r w:rsidRPr="00A6297B">
        <w:rPr>
          <w:rFonts w:ascii="Arial" w:hAnsi="Arial" w:cs="Arial"/>
          <w:sz w:val="20"/>
          <w:szCs w:val="20"/>
        </w:rPr>
        <w:tab/>
        <w:t xml:space="preserve">PPS.2.3 – przyłącze podłogowe (w osi sceny z przodu) służące do podłączenia modułów wejść/wyjść systemu cyfrowej konsolety fonicznej (SB.1 – SB.2), kontrolera (KF.2). </w:t>
      </w:r>
    </w:p>
    <w:p w:rsidR="00A6297B" w:rsidRPr="00A6297B" w:rsidRDefault="00A6297B" w:rsidP="00A6297B">
      <w:pPr>
        <w:ind w:left="720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sz w:val="20"/>
          <w:szCs w:val="20"/>
        </w:rPr>
        <w:lastRenderedPageBreak/>
        <w:tab/>
        <w:t>•</w:t>
      </w:r>
      <w:r w:rsidRPr="00A6297B">
        <w:rPr>
          <w:rFonts w:ascii="Arial" w:hAnsi="Arial" w:cs="Arial"/>
          <w:sz w:val="20"/>
          <w:szCs w:val="20"/>
        </w:rPr>
        <w:tab/>
        <w:t>P.P.FOH.1 – przyłącze podłogowe (widownia) służące do podłączenia kontrolera (KF.1) oraz zapewnienia wieloparowego połączenia sygnałowego analogowego.</w:t>
      </w:r>
    </w:p>
    <w:p w:rsidR="00A6297B" w:rsidRPr="00A6297B" w:rsidRDefault="00A6297B" w:rsidP="00A6297B">
      <w:pPr>
        <w:ind w:left="720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sz w:val="20"/>
          <w:szCs w:val="20"/>
        </w:rPr>
        <w:tab/>
        <w:t>•</w:t>
      </w:r>
      <w:r w:rsidRPr="00A6297B">
        <w:rPr>
          <w:rFonts w:ascii="Arial" w:hAnsi="Arial" w:cs="Arial"/>
          <w:sz w:val="20"/>
          <w:szCs w:val="20"/>
        </w:rPr>
        <w:tab/>
        <w:t xml:space="preserve">P.P.FOH.2 – przyłącze podłogowe (widownia) służące do podłączenia kontrolera (KF.1) oraz zapewnienia wieloparowego połączenia sygnałowego, analogowego. </w:t>
      </w:r>
    </w:p>
    <w:p w:rsidR="00A6297B" w:rsidRPr="00A6297B" w:rsidRDefault="00A6297B" w:rsidP="00A6297B">
      <w:pPr>
        <w:ind w:left="720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sz w:val="20"/>
          <w:szCs w:val="20"/>
        </w:rPr>
        <w:tab/>
        <w:t>•</w:t>
      </w:r>
      <w:r w:rsidRPr="00A6297B">
        <w:rPr>
          <w:rFonts w:ascii="Arial" w:hAnsi="Arial" w:cs="Arial"/>
          <w:sz w:val="20"/>
          <w:szCs w:val="20"/>
        </w:rPr>
        <w:tab/>
        <w:t xml:space="preserve">P.P.REŻ.1 – przyłącze podłogowe (Reżysernia) służące do podłączenia kontrolera (KF.1) oraz zapewnienia wieloparowego połączenia sygnałowego, analogowego. </w:t>
      </w:r>
    </w:p>
    <w:p w:rsidR="00A6297B" w:rsidRPr="00A6297B" w:rsidRDefault="00A6297B" w:rsidP="00A6297B">
      <w:pPr>
        <w:ind w:left="720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sz w:val="20"/>
          <w:szCs w:val="20"/>
        </w:rPr>
        <w:tab/>
        <w:t>•</w:t>
      </w:r>
      <w:r w:rsidRPr="00A6297B">
        <w:rPr>
          <w:rFonts w:ascii="Arial" w:hAnsi="Arial" w:cs="Arial"/>
          <w:sz w:val="20"/>
          <w:szCs w:val="20"/>
        </w:rPr>
        <w:tab/>
        <w:t xml:space="preserve">P.G.1.1 – przyłącze naścienne (przestrzeń nad lewym gronem głośnikowym) służące do podłączenia modułów szerokopasmowych (G.1.1 – G.1.8) oraz modułów </w:t>
      </w:r>
      <w:proofErr w:type="spellStart"/>
      <w:r w:rsidRPr="00A6297B">
        <w:rPr>
          <w:rFonts w:ascii="Arial" w:hAnsi="Arial" w:cs="Arial"/>
          <w:sz w:val="20"/>
          <w:szCs w:val="20"/>
        </w:rPr>
        <w:t>niskotonowych</w:t>
      </w:r>
      <w:proofErr w:type="spellEnd"/>
      <w:r w:rsidRPr="00A6297B">
        <w:rPr>
          <w:rFonts w:ascii="Arial" w:hAnsi="Arial" w:cs="Arial"/>
          <w:sz w:val="20"/>
          <w:szCs w:val="20"/>
        </w:rPr>
        <w:t xml:space="preserve"> (G.S.1.1 – G.S.1.4). </w:t>
      </w:r>
    </w:p>
    <w:p w:rsidR="00A6297B" w:rsidRPr="00A6297B" w:rsidRDefault="00A6297B" w:rsidP="00A6297B">
      <w:pPr>
        <w:ind w:left="720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sz w:val="20"/>
          <w:szCs w:val="20"/>
        </w:rPr>
        <w:tab/>
        <w:t>•</w:t>
      </w:r>
      <w:r w:rsidRPr="00A6297B">
        <w:rPr>
          <w:rFonts w:ascii="Arial" w:hAnsi="Arial" w:cs="Arial"/>
          <w:sz w:val="20"/>
          <w:szCs w:val="20"/>
        </w:rPr>
        <w:tab/>
        <w:t xml:space="preserve">P.G.1.2 – przyłącze naścienne (przestrzeń nad prawym gronem głośnikowym) służące do podłączenia modułów szerokopasmowych (G.1.9 – G.1.16) oraz modułów </w:t>
      </w:r>
      <w:proofErr w:type="spellStart"/>
      <w:r w:rsidRPr="00A6297B">
        <w:rPr>
          <w:rFonts w:ascii="Arial" w:hAnsi="Arial" w:cs="Arial"/>
          <w:sz w:val="20"/>
          <w:szCs w:val="20"/>
        </w:rPr>
        <w:t>niskotonowych</w:t>
      </w:r>
      <w:proofErr w:type="spellEnd"/>
      <w:r w:rsidRPr="00A6297B">
        <w:rPr>
          <w:rFonts w:ascii="Arial" w:hAnsi="Arial" w:cs="Arial"/>
          <w:sz w:val="20"/>
          <w:szCs w:val="20"/>
        </w:rPr>
        <w:t xml:space="preserve"> (G.S.1.5 – G.S.1.8). </w:t>
      </w:r>
    </w:p>
    <w:p w:rsidR="00A6297B" w:rsidRPr="00A6297B" w:rsidRDefault="00A6297B" w:rsidP="00A6297B">
      <w:pPr>
        <w:jc w:val="both"/>
        <w:rPr>
          <w:rFonts w:ascii="Arial" w:hAnsi="Arial" w:cs="Arial"/>
          <w:sz w:val="20"/>
          <w:szCs w:val="20"/>
        </w:rPr>
      </w:pPr>
    </w:p>
    <w:p w:rsidR="00A6297B" w:rsidRPr="00A6297B" w:rsidRDefault="00A6297B" w:rsidP="00A6297B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A6297B" w:rsidRPr="00A6297B" w:rsidRDefault="00A6297B" w:rsidP="00A6297B">
      <w:pPr>
        <w:ind w:left="426"/>
        <w:jc w:val="both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b/>
          <w:color w:val="000000"/>
          <w:sz w:val="20"/>
          <w:szCs w:val="20"/>
        </w:rPr>
        <w:t>Okablowanie</w:t>
      </w:r>
    </w:p>
    <w:p w:rsidR="00A6297B" w:rsidRPr="00A6297B" w:rsidRDefault="00A6297B" w:rsidP="00A6297B">
      <w:pPr>
        <w:ind w:left="426"/>
        <w:jc w:val="both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color w:val="000000"/>
          <w:sz w:val="20"/>
          <w:szCs w:val="20"/>
        </w:rPr>
        <w:t>W ramach zadania należy wykonać dostawę oraz montaż kompletnych tras kablowych (korytka kablowe metalowe), okablowanie stałe oraz okablowanie mobilne do podłączenia urządzeń:</w:t>
      </w:r>
    </w:p>
    <w:p w:rsidR="00A6297B" w:rsidRPr="00A6297B" w:rsidRDefault="00A6297B" w:rsidP="00A6297B">
      <w:pPr>
        <w:ind w:left="426"/>
        <w:jc w:val="both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color w:val="000000"/>
          <w:sz w:val="20"/>
          <w:szCs w:val="20"/>
        </w:rPr>
        <w:t>- Kabel Y podłączenia zestawów głośnikowych szerokopasmowych do przyłącza na suficie, przekrój żyły ≥ 2,5mm², ilość ≥ 2 szt.</w:t>
      </w:r>
    </w:p>
    <w:p w:rsidR="00A6297B" w:rsidRPr="00A6297B" w:rsidRDefault="00A6297B" w:rsidP="00A6297B">
      <w:pPr>
        <w:ind w:left="426"/>
        <w:jc w:val="both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color w:val="000000"/>
          <w:sz w:val="20"/>
          <w:szCs w:val="20"/>
        </w:rPr>
        <w:t xml:space="preserve">- Kabel link zestawów głośnikowych szerokopasmowych </w:t>
      </w:r>
      <w:proofErr w:type="spellStart"/>
      <w:r w:rsidRPr="00A6297B">
        <w:rPr>
          <w:rFonts w:ascii="Arial" w:hAnsi="Arial" w:cs="Arial"/>
          <w:color w:val="000000"/>
          <w:sz w:val="20"/>
          <w:szCs w:val="20"/>
        </w:rPr>
        <w:t>line</w:t>
      </w:r>
      <w:proofErr w:type="spellEnd"/>
      <w:r w:rsidRPr="00A6297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6297B">
        <w:rPr>
          <w:rFonts w:ascii="Arial" w:hAnsi="Arial" w:cs="Arial"/>
          <w:color w:val="000000"/>
          <w:sz w:val="20"/>
          <w:szCs w:val="20"/>
        </w:rPr>
        <w:t>array</w:t>
      </w:r>
      <w:proofErr w:type="spellEnd"/>
      <w:r w:rsidRPr="00A6297B">
        <w:rPr>
          <w:rFonts w:ascii="Arial" w:hAnsi="Arial" w:cs="Arial"/>
          <w:color w:val="000000"/>
          <w:sz w:val="20"/>
          <w:szCs w:val="20"/>
        </w:rPr>
        <w:t xml:space="preserve"> przekrój żyły ≥ 2,5mm², ilość ≥ 8 szt</w:t>
      </w:r>
      <w:r w:rsidR="00F4154B">
        <w:rPr>
          <w:rFonts w:ascii="Arial" w:hAnsi="Arial" w:cs="Arial"/>
          <w:color w:val="000000"/>
          <w:sz w:val="20"/>
          <w:szCs w:val="20"/>
        </w:rPr>
        <w:t>.</w:t>
      </w:r>
    </w:p>
    <w:p w:rsidR="00A6297B" w:rsidRPr="00A6297B" w:rsidRDefault="00A6297B" w:rsidP="00A6297B">
      <w:pPr>
        <w:ind w:left="426"/>
        <w:jc w:val="both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color w:val="000000"/>
          <w:sz w:val="20"/>
          <w:szCs w:val="20"/>
        </w:rPr>
        <w:t xml:space="preserve">- Kabel podłączeniowy do przyłącza zestawów głośnikowych </w:t>
      </w:r>
      <w:proofErr w:type="spellStart"/>
      <w:r w:rsidRPr="00A6297B">
        <w:rPr>
          <w:rFonts w:ascii="Arial" w:hAnsi="Arial" w:cs="Arial"/>
          <w:color w:val="000000"/>
          <w:sz w:val="20"/>
          <w:szCs w:val="20"/>
        </w:rPr>
        <w:t>niskotonowych</w:t>
      </w:r>
      <w:proofErr w:type="spellEnd"/>
      <w:r w:rsidRPr="00A6297B">
        <w:rPr>
          <w:rFonts w:ascii="Arial" w:hAnsi="Arial" w:cs="Arial"/>
          <w:color w:val="000000"/>
          <w:sz w:val="20"/>
          <w:szCs w:val="20"/>
        </w:rPr>
        <w:t xml:space="preserve"> przekrój żyły ≥ 4mm², ilość ≥ 12 szt</w:t>
      </w:r>
      <w:r w:rsidR="00F4154B">
        <w:rPr>
          <w:rFonts w:ascii="Arial" w:hAnsi="Arial" w:cs="Arial"/>
          <w:color w:val="000000"/>
          <w:sz w:val="20"/>
          <w:szCs w:val="20"/>
        </w:rPr>
        <w:t>.</w:t>
      </w:r>
    </w:p>
    <w:p w:rsidR="00A6297B" w:rsidRPr="00A6297B" w:rsidRDefault="00A6297B" w:rsidP="00A6297B">
      <w:pPr>
        <w:ind w:left="426"/>
        <w:jc w:val="both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color w:val="000000"/>
          <w:sz w:val="20"/>
          <w:szCs w:val="20"/>
        </w:rPr>
        <w:t xml:space="preserve">- Kabel podłączeniowy do przyłącza zestawów głośnikowych </w:t>
      </w:r>
      <w:proofErr w:type="spellStart"/>
      <w:r w:rsidRPr="00A6297B">
        <w:rPr>
          <w:rFonts w:ascii="Arial" w:hAnsi="Arial" w:cs="Arial"/>
          <w:color w:val="000000"/>
          <w:sz w:val="20"/>
          <w:szCs w:val="20"/>
        </w:rPr>
        <w:t>frontfill</w:t>
      </w:r>
      <w:proofErr w:type="spellEnd"/>
      <w:r w:rsidRPr="00A6297B">
        <w:rPr>
          <w:rFonts w:ascii="Arial" w:hAnsi="Arial" w:cs="Arial"/>
          <w:color w:val="000000"/>
          <w:sz w:val="20"/>
          <w:szCs w:val="20"/>
        </w:rPr>
        <w:t xml:space="preserve"> przekrój żyły ≥ 4mm², ilość ≥ 4 szt</w:t>
      </w:r>
      <w:r w:rsidR="00F4154B">
        <w:rPr>
          <w:rFonts w:ascii="Arial" w:hAnsi="Arial" w:cs="Arial"/>
          <w:color w:val="000000"/>
          <w:sz w:val="20"/>
          <w:szCs w:val="20"/>
        </w:rPr>
        <w:t>.</w:t>
      </w:r>
    </w:p>
    <w:p w:rsidR="00A6297B" w:rsidRPr="00A6297B" w:rsidRDefault="00A6297B" w:rsidP="00A6297B">
      <w:pPr>
        <w:ind w:left="426"/>
        <w:jc w:val="both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color w:val="000000"/>
          <w:sz w:val="20"/>
          <w:szCs w:val="20"/>
        </w:rPr>
        <w:t>- Kabel podłączeniowy do przyłączy dla sterowników konsolety, ilość ≥ 6 szt</w:t>
      </w:r>
      <w:r w:rsidR="00F4154B">
        <w:rPr>
          <w:rFonts w:ascii="Arial" w:hAnsi="Arial" w:cs="Arial"/>
          <w:color w:val="000000"/>
          <w:sz w:val="20"/>
          <w:szCs w:val="20"/>
        </w:rPr>
        <w:t>.</w:t>
      </w:r>
      <w:r w:rsidRPr="00A6297B">
        <w:rPr>
          <w:rFonts w:ascii="Arial" w:hAnsi="Arial" w:cs="Arial"/>
          <w:color w:val="000000"/>
          <w:sz w:val="20"/>
          <w:szCs w:val="20"/>
        </w:rPr>
        <w:t xml:space="preserve"> długość  ≥ 3m</w:t>
      </w:r>
    </w:p>
    <w:p w:rsidR="00A6297B" w:rsidRPr="00A6297B" w:rsidRDefault="00A6297B" w:rsidP="00A6297B">
      <w:pPr>
        <w:ind w:left="426"/>
        <w:jc w:val="both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color w:val="000000"/>
          <w:sz w:val="20"/>
          <w:szCs w:val="20"/>
        </w:rPr>
        <w:lastRenderedPageBreak/>
        <w:t>- Kabel podłączeniowy do przyłączy dla sterowników konsolety, ilość ≥ 6 szt</w:t>
      </w:r>
      <w:r w:rsidR="00F4154B">
        <w:rPr>
          <w:rFonts w:ascii="Arial" w:hAnsi="Arial" w:cs="Arial"/>
          <w:color w:val="000000"/>
          <w:sz w:val="20"/>
          <w:szCs w:val="20"/>
        </w:rPr>
        <w:t>.</w:t>
      </w:r>
      <w:r w:rsidRPr="00A6297B">
        <w:rPr>
          <w:rFonts w:ascii="Arial" w:hAnsi="Arial" w:cs="Arial"/>
          <w:color w:val="000000"/>
          <w:sz w:val="20"/>
          <w:szCs w:val="20"/>
        </w:rPr>
        <w:t xml:space="preserve"> długość  ≥ 6m</w:t>
      </w:r>
    </w:p>
    <w:p w:rsidR="00A6297B" w:rsidRPr="00A6297B" w:rsidRDefault="00A6297B" w:rsidP="00A6297B">
      <w:pPr>
        <w:ind w:left="426"/>
        <w:jc w:val="both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color w:val="000000"/>
          <w:sz w:val="20"/>
          <w:szCs w:val="20"/>
        </w:rPr>
        <w:t>- Kabel podłączeniowy do przyłączy dla mobilnych modułów wejść/wyjść konsolety, ilość ≥ 4 szt</w:t>
      </w:r>
      <w:r w:rsidR="00F4154B">
        <w:rPr>
          <w:rFonts w:ascii="Arial" w:hAnsi="Arial" w:cs="Arial"/>
          <w:color w:val="000000"/>
          <w:sz w:val="20"/>
          <w:szCs w:val="20"/>
        </w:rPr>
        <w:t>.</w:t>
      </w:r>
      <w:r w:rsidRPr="00A6297B">
        <w:rPr>
          <w:rFonts w:ascii="Arial" w:hAnsi="Arial" w:cs="Arial"/>
          <w:color w:val="000000"/>
          <w:sz w:val="20"/>
          <w:szCs w:val="20"/>
        </w:rPr>
        <w:t xml:space="preserve"> długość  ≥ 10m</w:t>
      </w:r>
    </w:p>
    <w:p w:rsidR="00A6297B" w:rsidRPr="00A6297B" w:rsidRDefault="00A6297B" w:rsidP="00A6297B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A6297B" w:rsidRPr="00A6297B" w:rsidRDefault="00A6297B" w:rsidP="00A6297B">
      <w:pPr>
        <w:ind w:left="426"/>
        <w:jc w:val="both"/>
        <w:rPr>
          <w:rFonts w:ascii="Arial" w:hAnsi="Arial" w:cs="Arial"/>
          <w:sz w:val="20"/>
          <w:szCs w:val="20"/>
        </w:rPr>
      </w:pPr>
      <w:r w:rsidRPr="00A6297B">
        <w:rPr>
          <w:rFonts w:ascii="Arial" w:hAnsi="Arial" w:cs="Arial"/>
          <w:b/>
          <w:sz w:val="20"/>
          <w:szCs w:val="20"/>
        </w:rPr>
        <w:t>Przed przystąpieniem do instalacji należy przedstawić projekty warsztatowe do zatwierdzenia przez Zamawiającego.</w:t>
      </w:r>
    </w:p>
    <w:p w:rsidR="00426E2B" w:rsidRDefault="00426E2B" w:rsidP="00426E2B">
      <w:pPr>
        <w:spacing w:after="0" w:line="240" w:lineRule="auto"/>
      </w:pPr>
    </w:p>
    <w:sectPr w:rsidR="00426E2B" w:rsidSect="00DE48CB">
      <w:footerReference w:type="default" r:id="rId9"/>
      <w:pgSz w:w="16838" w:h="11906" w:orient="landscape"/>
      <w:pgMar w:top="1417" w:right="1387" w:bottom="1417" w:left="1417" w:header="708" w:footer="17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DDC" w:rsidRDefault="009E1DDC" w:rsidP="00426E2B">
      <w:pPr>
        <w:spacing w:after="0" w:line="240" w:lineRule="auto"/>
      </w:pPr>
      <w:r>
        <w:separator/>
      </w:r>
    </w:p>
  </w:endnote>
  <w:endnote w:type="continuationSeparator" w:id="0">
    <w:p w:rsidR="009E1DDC" w:rsidRDefault="009E1DDC" w:rsidP="0042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894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51E1" w:rsidRDefault="004751E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C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51E1" w:rsidRDefault="004751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DDC" w:rsidRDefault="009E1DDC" w:rsidP="00426E2B">
      <w:pPr>
        <w:spacing w:after="0" w:line="240" w:lineRule="auto"/>
      </w:pPr>
      <w:r>
        <w:separator/>
      </w:r>
    </w:p>
  </w:footnote>
  <w:footnote w:type="continuationSeparator" w:id="0">
    <w:p w:rsidR="009E1DDC" w:rsidRDefault="009E1DDC" w:rsidP="00426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8A7"/>
    <w:multiLevelType w:val="hybridMultilevel"/>
    <w:tmpl w:val="E8861A72"/>
    <w:lvl w:ilvl="0" w:tplc="04F69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153"/>
    <w:multiLevelType w:val="hybridMultilevel"/>
    <w:tmpl w:val="268AC696"/>
    <w:lvl w:ilvl="0" w:tplc="04F69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E5D33"/>
    <w:multiLevelType w:val="hybridMultilevel"/>
    <w:tmpl w:val="7E04C724"/>
    <w:lvl w:ilvl="0" w:tplc="3F400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615AB"/>
    <w:multiLevelType w:val="hybridMultilevel"/>
    <w:tmpl w:val="8782FB64"/>
    <w:lvl w:ilvl="0" w:tplc="04F69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308F2E">
      <w:start w:val="24"/>
      <w:numFmt w:val="bullet"/>
      <w:lvlText w:val="•"/>
      <w:lvlJc w:val="left"/>
      <w:pPr>
        <w:ind w:left="1470" w:hanging="390"/>
      </w:pPr>
      <w:rPr>
        <w:rFonts w:ascii="Calibri" w:eastAsia="Times New Roman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D4897"/>
    <w:multiLevelType w:val="hybridMultilevel"/>
    <w:tmpl w:val="6B448134"/>
    <w:lvl w:ilvl="0" w:tplc="04F69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37C34"/>
    <w:multiLevelType w:val="hybridMultilevel"/>
    <w:tmpl w:val="4BB829F8"/>
    <w:lvl w:ilvl="0" w:tplc="04F69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B7C0E"/>
    <w:multiLevelType w:val="hybridMultilevel"/>
    <w:tmpl w:val="D26276A8"/>
    <w:lvl w:ilvl="0" w:tplc="04F69DB0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24BC67E3"/>
    <w:multiLevelType w:val="hybridMultilevel"/>
    <w:tmpl w:val="85967580"/>
    <w:lvl w:ilvl="0" w:tplc="04F69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93B36"/>
    <w:multiLevelType w:val="hybridMultilevel"/>
    <w:tmpl w:val="7B26C7F0"/>
    <w:lvl w:ilvl="0" w:tplc="04F69DB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462D6F06"/>
    <w:multiLevelType w:val="hybridMultilevel"/>
    <w:tmpl w:val="30BE495E"/>
    <w:lvl w:ilvl="0" w:tplc="04F69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E62BA"/>
    <w:multiLevelType w:val="hybridMultilevel"/>
    <w:tmpl w:val="745ED15C"/>
    <w:lvl w:ilvl="0" w:tplc="04F69DB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4820279C"/>
    <w:multiLevelType w:val="hybridMultilevel"/>
    <w:tmpl w:val="7DDE434A"/>
    <w:lvl w:ilvl="0" w:tplc="04F69DB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3645E25"/>
    <w:multiLevelType w:val="hybridMultilevel"/>
    <w:tmpl w:val="06066FF2"/>
    <w:lvl w:ilvl="0" w:tplc="3F40020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5404590F"/>
    <w:multiLevelType w:val="hybridMultilevel"/>
    <w:tmpl w:val="B1824632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56F70787"/>
    <w:multiLevelType w:val="hybridMultilevel"/>
    <w:tmpl w:val="0B6A5C90"/>
    <w:lvl w:ilvl="0" w:tplc="04F69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E7644"/>
    <w:multiLevelType w:val="hybridMultilevel"/>
    <w:tmpl w:val="DFF0800A"/>
    <w:lvl w:ilvl="0" w:tplc="04F69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8596F"/>
    <w:multiLevelType w:val="hybridMultilevel"/>
    <w:tmpl w:val="FFE21918"/>
    <w:lvl w:ilvl="0" w:tplc="04F69DB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6D453CB4"/>
    <w:multiLevelType w:val="hybridMultilevel"/>
    <w:tmpl w:val="1082AA8C"/>
    <w:lvl w:ilvl="0" w:tplc="04F69DB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6FD938E5"/>
    <w:multiLevelType w:val="hybridMultilevel"/>
    <w:tmpl w:val="C77C5410"/>
    <w:lvl w:ilvl="0" w:tplc="04F69DB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720A35F0"/>
    <w:multiLevelType w:val="hybridMultilevel"/>
    <w:tmpl w:val="E4F074F4"/>
    <w:lvl w:ilvl="0" w:tplc="3F400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35031"/>
    <w:multiLevelType w:val="hybridMultilevel"/>
    <w:tmpl w:val="4D926066"/>
    <w:lvl w:ilvl="0" w:tplc="04F69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04B16"/>
    <w:multiLevelType w:val="hybridMultilevel"/>
    <w:tmpl w:val="9AF2A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0"/>
  </w:num>
  <w:num w:numId="5">
    <w:abstractNumId w:val="3"/>
  </w:num>
  <w:num w:numId="6">
    <w:abstractNumId w:val="13"/>
  </w:num>
  <w:num w:numId="7">
    <w:abstractNumId w:val="18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21"/>
  </w:num>
  <w:num w:numId="13">
    <w:abstractNumId w:val="14"/>
  </w:num>
  <w:num w:numId="14">
    <w:abstractNumId w:val="9"/>
  </w:num>
  <w:num w:numId="15">
    <w:abstractNumId w:val="20"/>
  </w:num>
  <w:num w:numId="16">
    <w:abstractNumId w:val="10"/>
  </w:num>
  <w:num w:numId="17">
    <w:abstractNumId w:val="6"/>
  </w:num>
  <w:num w:numId="18">
    <w:abstractNumId w:val="15"/>
  </w:num>
  <w:num w:numId="19">
    <w:abstractNumId w:val="12"/>
  </w:num>
  <w:num w:numId="20">
    <w:abstractNumId w:val="2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2B"/>
    <w:rsid w:val="000334A9"/>
    <w:rsid w:val="00060D0A"/>
    <w:rsid w:val="00082454"/>
    <w:rsid w:val="000A7721"/>
    <w:rsid w:val="000B7137"/>
    <w:rsid w:val="00106CC3"/>
    <w:rsid w:val="00124558"/>
    <w:rsid w:val="00135AFD"/>
    <w:rsid w:val="001511AD"/>
    <w:rsid w:val="00170689"/>
    <w:rsid w:val="001A0380"/>
    <w:rsid w:val="001A1A03"/>
    <w:rsid w:val="001A60EA"/>
    <w:rsid w:val="001C09F9"/>
    <w:rsid w:val="001D46F9"/>
    <w:rsid w:val="0024174D"/>
    <w:rsid w:val="002659BD"/>
    <w:rsid w:val="00276D64"/>
    <w:rsid w:val="002B25BC"/>
    <w:rsid w:val="002B7631"/>
    <w:rsid w:val="002C2D8A"/>
    <w:rsid w:val="002D099C"/>
    <w:rsid w:val="0030371F"/>
    <w:rsid w:val="00303CE0"/>
    <w:rsid w:val="00306832"/>
    <w:rsid w:val="00330BBB"/>
    <w:rsid w:val="00340A48"/>
    <w:rsid w:val="00387C80"/>
    <w:rsid w:val="003966E1"/>
    <w:rsid w:val="003C5D33"/>
    <w:rsid w:val="003D0B8E"/>
    <w:rsid w:val="00416331"/>
    <w:rsid w:val="00426E2B"/>
    <w:rsid w:val="00436BCE"/>
    <w:rsid w:val="004751E1"/>
    <w:rsid w:val="004777D6"/>
    <w:rsid w:val="004D3AC1"/>
    <w:rsid w:val="004F6E0B"/>
    <w:rsid w:val="0052471D"/>
    <w:rsid w:val="00560473"/>
    <w:rsid w:val="005E5D41"/>
    <w:rsid w:val="00600CE8"/>
    <w:rsid w:val="006C6575"/>
    <w:rsid w:val="00716FFB"/>
    <w:rsid w:val="00737C38"/>
    <w:rsid w:val="007B3891"/>
    <w:rsid w:val="00816AB3"/>
    <w:rsid w:val="008356D9"/>
    <w:rsid w:val="008435FD"/>
    <w:rsid w:val="00872A30"/>
    <w:rsid w:val="0089785C"/>
    <w:rsid w:val="008A473A"/>
    <w:rsid w:val="008C483C"/>
    <w:rsid w:val="008E05DC"/>
    <w:rsid w:val="0090068A"/>
    <w:rsid w:val="00910438"/>
    <w:rsid w:val="00922CCE"/>
    <w:rsid w:val="00986208"/>
    <w:rsid w:val="009E1DDC"/>
    <w:rsid w:val="00A21B99"/>
    <w:rsid w:val="00A222CD"/>
    <w:rsid w:val="00A30359"/>
    <w:rsid w:val="00A6297B"/>
    <w:rsid w:val="00A655B1"/>
    <w:rsid w:val="00AC275E"/>
    <w:rsid w:val="00B10060"/>
    <w:rsid w:val="00B1543F"/>
    <w:rsid w:val="00B21923"/>
    <w:rsid w:val="00BA1030"/>
    <w:rsid w:val="00BA368C"/>
    <w:rsid w:val="00BF0F01"/>
    <w:rsid w:val="00C029D5"/>
    <w:rsid w:val="00C15AC5"/>
    <w:rsid w:val="00C37FB4"/>
    <w:rsid w:val="00C44594"/>
    <w:rsid w:val="00C614DE"/>
    <w:rsid w:val="00C6525C"/>
    <w:rsid w:val="00C90822"/>
    <w:rsid w:val="00CD5CF2"/>
    <w:rsid w:val="00D01D94"/>
    <w:rsid w:val="00D246AD"/>
    <w:rsid w:val="00D92B8F"/>
    <w:rsid w:val="00D9400E"/>
    <w:rsid w:val="00DC59D1"/>
    <w:rsid w:val="00DD5740"/>
    <w:rsid w:val="00DE48CB"/>
    <w:rsid w:val="00E01089"/>
    <w:rsid w:val="00E021A3"/>
    <w:rsid w:val="00E61D50"/>
    <w:rsid w:val="00E71469"/>
    <w:rsid w:val="00EE0685"/>
    <w:rsid w:val="00EF1729"/>
    <w:rsid w:val="00F11F4A"/>
    <w:rsid w:val="00F123E5"/>
    <w:rsid w:val="00F146EF"/>
    <w:rsid w:val="00F25820"/>
    <w:rsid w:val="00F2701B"/>
    <w:rsid w:val="00F3043C"/>
    <w:rsid w:val="00F4154B"/>
    <w:rsid w:val="00FA3043"/>
    <w:rsid w:val="00FB6F68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E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basedOn w:val="Normalny"/>
    <w:rsid w:val="00426E2B"/>
    <w:pPr>
      <w:spacing w:after="0" w:line="360" w:lineRule="auto"/>
      <w:ind w:left="425"/>
      <w:jc w:val="both"/>
    </w:pPr>
    <w:rPr>
      <w:rFonts w:eastAsia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E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E2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8C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16AB3"/>
    <w:pPr>
      <w:autoSpaceDE w:val="0"/>
      <w:autoSpaceDN w:val="0"/>
      <w:adjustRightInd w:val="0"/>
      <w:spacing w:after="0" w:line="360" w:lineRule="auto"/>
      <w:ind w:left="720"/>
      <w:contextualSpacing/>
      <w:jc w:val="both"/>
    </w:pPr>
    <w:rPr>
      <w:rFonts w:ascii="Arial Narrow" w:hAnsi="Arial Narrow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16AB3"/>
    <w:rPr>
      <w:rFonts w:ascii="Arial Narrow" w:eastAsia="Calibri" w:hAnsi="Arial Narrow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7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7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74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7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74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E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basedOn w:val="Normalny"/>
    <w:rsid w:val="00426E2B"/>
    <w:pPr>
      <w:spacing w:after="0" w:line="360" w:lineRule="auto"/>
      <w:ind w:left="425"/>
      <w:jc w:val="both"/>
    </w:pPr>
    <w:rPr>
      <w:rFonts w:eastAsia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E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E2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8C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16AB3"/>
    <w:pPr>
      <w:autoSpaceDE w:val="0"/>
      <w:autoSpaceDN w:val="0"/>
      <w:adjustRightInd w:val="0"/>
      <w:spacing w:after="0" w:line="360" w:lineRule="auto"/>
      <w:ind w:left="720"/>
      <w:contextualSpacing/>
      <w:jc w:val="both"/>
    </w:pPr>
    <w:rPr>
      <w:rFonts w:ascii="Arial Narrow" w:hAnsi="Arial Narrow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16AB3"/>
    <w:rPr>
      <w:rFonts w:ascii="Arial Narrow" w:eastAsia="Calibri" w:hAnsi="Arial Narrow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7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7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74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7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74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A9273-4FF0-4698-B598-344195BD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22</Pages>
  <Words>5342</Words>
  <Characters>32058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SBaczek</cp:lastModifiedBy>
  <cp:revision>28</cp:revision>
  <cp:lastPrinted>2018-03-02T10:41:00Z</cp:lastPrinted>
  <dcterms:created xsi:type="dcterms:W3CDTF">2018-03-02T12:14:00Z</dcterms:created>
  <dcterms:modified xsi:type="dcterms:W3CDTF">2018-03-10T09:41:00Z</dcterms:modified>
</cp:coreProperties>
</file>